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67E796FB">
      <w:pPr>
        <w:tabs>
          <w:tab w:val="center" w:pos="4536"/>
          <w:tab w:val="right" w:pos="9072"/>
        </w:tabs>
        <w:rPr>
          <w:rFonts w:ascii="Arial" w:hAnsi="Arial" w:eastAsia="MS Mincho" w:cs="Arial"/>
          <w:b/>
          <w:sz w:val="22"/>
          <w:szCs w:val="22"/>
        </w:rPr>
      </w:pPr>
      <w:bookmarkStart w:id="0" w:name="_Hlk165391660"/>
      <w:bookmarkEnd w:id="0"/>
      <w:bookmarkStart w:id="1" w:name="_Hlk100755659"/>
      <w:bookmarkEnd w:id="1"/>
      <w:bookmarkStart w:id="2" w:name="_Hlk157707437"/>
      <w:r>
        <w:rPr>
          <w:rFonts w:ascii="Arial" w:hAnsi="Arial" w:eastAsia="MS Mincho" w:cs="Arial"/>
          <w:b/>
          <w:sz w:val="22"/>
          <w:szCs w:val="22"/>
        </w:rPr>
        <w:t>3GPP TSG RAN WG1 #1</w:t>
      </w:r>
      <w:r>
        <w:rPr>
          <w:rFonts w:hint="default" w:ascii="Arial" w:hAnsi="Arial" w:eastAsia="MS Mincho" w:cs="Arial"/>
          <w:b/>
          <w:sz w:val="22"/>
          <w:szCs w:val="22"/>
          <w:lang w:val="en-US"/>
        </w:rPr>
        <w:t>21</w:t>
      </w:r>
      <w:r>
        <w:rPr>
          <w:rFonts w:ascii="Arial" w:hAnsi="Arial" w:eastAsia="MS Mincho" w:cs="Arial"/>
          <w:b/>
          <w:sz w:val="22"/>
          <w:szCs w:val="22"/>
        </w:rPr>
        <w:t xml:space="preserve">                                    </w:t>
      </w:r>
      <w:r>
        <w:rPr>
          <w:rFonts w:hint="eastAsia" w:ascii="Arial" w:hAnsi="Arial" w:eastAsia="宋体" w:cs="Arial"/>
          <w:b/>
          <w:sz w:val="22"/>
          <w:szCs w:val="22"/>
          <w:lang w:val="en-US" w:eastAsia="zh-CN"/>
        </w:rPr>
        <w:t xml:space="preserve">                                    </w:t>
      </w:r>
      <w:r>
        <w:rPr>
          <w:rFonts w:ascii="Arial" w:hAnsi="Arial" w:eastAsia="MS Mincho" w:cs="Arial"/>
          <w:b/>
          <w:sz w:val="22"/>
          <w:szCs w:val="22"/>
        </w:rPr>
        <w:t xml:space="preserve">        </w:t>
      </w:r>
      <w:r>
        <w:rPr>
          <w:rFonts w:hint="eastAsia" w:ascii="Arial" w:hAnsi="Arial" w:eastAsia="MS Mincho" w:cs="Arial"/>
          <w:b/>
          <w:sz w:val="22"/>
          <w:szCs w:val="22"/>
        </w:rPr>
        <w:t>R1-250</w:t>
      </w:r>
      <w:r>
        <w:rPr>
          <w:rFonts w:hint="default" w:ascii="Arial" w:hAnsi="Arial" w:eastAsia="MS Mincho" w:cs="Arial"/>
          <w:b/>
          <w:sz w:val="22"/>
          <w:szCs w:val="22"/>
          <w:lang w:val="en-US"/>
        </w:rPr>
        <w:t>353</w:t>
      </w:r>
      <w:r>
        <w:rPr>
          <w:rFonts w:hint="eastAsia" w:ascii="Arial" w:hAnsi="Arial" w:eastAsia="宋体" w:cs="Arial"/>
          <w:b/>
          <w:sz w:val="22"/>
          <w:szCs w:val="22"/>
          <w:lang w:val="en-US" w:eastAsia="zh-CN"/>
        </w:rPr>
        <w:t>9</w:t>
      </w:r>
      <w:r>
        <w:rPr>
          <w:rFonts w:ascii="Arial" w:hAnsi="Arial" w:eastAsia="MS Mincho" w:cs="Arial"/>
          <w:b/>
          <w:sz w:val="22"/>
          <w:szCs w:val="22"/>
        </w:rPr>
        <w:t xml:space="preserve">               </w:t>
      </w:r>
    </w:p>
    <w:bookmarkEnd w:id="2"/>
    <w:p w14:paraId="3D75B6CF">
      <w:pPr>
        <w:tabs>
          <w:tab w:val="center" w:pos="4536"/>
          <w:tab w:val="right" w:pos="9072"/>
        </w:tabs>
        <w:rPr>
          <w:rFonts w:hint="eastAsia" w:ascii="Arial" w:hAnsi="Arial" w:eastAsia="MS Mincho" w:cs="Arial"/>
          <w:b/>
          <w:sz w:val="22"/>
          <w:szCs w:val="22"/>
          <w:lang w:val="en-US" w:eastAsia="zh-CN"/>
        </w:rPr>
      </w:pPr>
      <w:r>
        <w:rPr>
          <w:rFonts w:hint="eastAsia" w:ascii="Arial" w:hAnsi="Arial" w:eastAsia="MS Mincho" w:cs="Arial"/>
          <w:b/>
          <w:sz w:val="22"/>
          <w:szCs w:val="22"/>
          <w:lang w:val="en-US" w:eastAsia="zh-CN"/>
        </w:rPr>
        <w:t>St Julian's, Malta, May 19th-23rd, 2025</w:t>
      </w:r>
    </w:p>
    <w:p w14:paraId="312BF39B">
      <w:pPr>
        <w:tabs>
          <w:tab w:val="center" w:pos="4536"/>
          <w:tab w:val="right" w:pos="9072"/>
        </w:tabs>
        <w:rPr>
          <w:rFonts w:ascii="Arial" w:hAnsi="Arial" w:eastAsia="宋体" w:cs="Arial"/>
          <w:b/>
          <w:bCs/>
          <w:sz w:val="22"/>
          <w:szCs w:val="22"/>
          <w:lang w:eastAsia="zh-CN"/>
        </w:rPr>
      </w:pPr>
      <w:bookmarkStart w:id="10" w:name="_GoBack"/>
      <w:bookmarkEnd w:id="10"/>
    </w:p>
    <w:p w14:paraId="34E8A4D9">
      <w:pPr>
        <w:tabs>
          <w:tab w:val="left" w:pos="1800"/>
          <w:tab w:val="right" w:pos="9072"/>
        </w:tabs>
        <w:ind w:left="1800" w:hanging="1800"/>
        <w:rPr>
          <w:rFonts w:ascii="Arial" w:hAnsi="Arial" w:eastAsia="宋体"/>
          <w:b/>
          <w:sz w:val="22"/>
          <w:szCs w:val="22"/>
          <w:lang w:eastAsia="zh-CN"/>
        </w:rPr>
      </w:pPr>
      <w:r>
        <w:rPr>
          <w:rFonts w:ascii="Arial" w:hAnsi="Arial" w:eastAsia="MS Mincho" w:cs="Arial"/>
          <w:b/>
          <w:sz w:val="22"/>
          <w:szCs w:val="22"/>
        </w:rPr>
        <w:t>Source:</w:t>
      </w:r>
      <w:r>
        <w:rPr>
          <w:rFonts w:ascii="Arial" w:hAnsi="Arial" w:eastAsia="MS Mincho" w:cs="Arial"/>
          <w:b/>
          <w:sz w:val="22"/>
          <w:szCs w:val="22"/>
        </w:rPr>
        <w:tab/>
      </w:r>
      <w:r>
        <w:rPr>
          <w:rFonts w:ascii="Arial" w:hAnsi="Arial" w:eastAsia="宋体"/>
          <w:b/>
          <w:sz w:val="22"/>
          <w:szCs w:val="22"/>
          <w:lang w:eastAsia="zh-CN"/>
        </w:rPr>
        <w:t>TCL</w:t>
      </w:r>
    </w:p>
    <w:p w14:paraId="5C08EBDA">
      <w:pPr>
        <w:tabs>
          <w:tab w:val="left" w:pos="1800"/>
          <w:tab w:val="right" w:pos="9072"/>
        </w:tabs>
        <w:ind w:left="1798" w:hanging="1793" w:hangingChars="814"/>
        <w:rPr>
          <w:rFonts w:hint="default" w:ascii="Arial" w:hAnsi="Arial" w:eastAsia="宋体" w:cs="Arial"/>
          <w:b/>
          <w:sz w:val="22"/>
          <w:szCs w:val="22"/>
          <w:lang w:val="en-US" w:eastAsia="zh-CN"/>
        </w:rPr>
      </w:pPr>
      <w:r>
        <w:rPr>
          <w:rFonts w:ascii="Arial" w:hAnsi="Arial" w:eastAsia="MS Mincho" w:cs="Arial"/>
          <w:b/>
          <w:sz w:val="22"/>
          <w:szCs w:val="22"/>
        </w:rPr>
        <w:t>Title:</w:t>
      </w:r>
      <w:bookmarkStart w:id="3" w:name="Title"/>
      <w:bookmarkEnd w:id="3"/>
      <w:r>
        <w:rPr>
          <w:rFonts w:ascii="Arial" w:hAnsi="Arial" w:eastAsia="MS Mincho" w:cs="Arial"/>
          <w:b/>
          <w:sz w:val="22"/>
          <w:szCs w:val="22"/>
        </w:rPr>
        <w:tab/>
      </w:r>
      <w:r>
        <w:rPr>
          <w:rFonts w:hint="default" w:ascii="Arial" w:hAnsi="Arial" w:eastAsia="MS Mincho" w:cs="Arial"/>
          <w:b/>
          <w:sz w:val="22"/>
          <w:szCs w:val="22"/>
          <w:lang w:val="en-US"/>
        </w:rPr>
        <w:t>Discussion on on-demand SSB Scell operation for NES</w:t>
      </w:r>
    </w:p>
    <w:p w14:paraId="5D4CEDEC">
      <w:pPr>
        <w:tabs>
          <w:tab w:val="left" w:pos="1800"/>
          <w:tab w:val="center" w:pos="4536"/>
          <w:tab w:val="right" w:pos="9072"/>
        </w:tabs>
        <w:rPr>
          <w:rFonts w:hint="default" w:ascii="Arial" w:hAnsi="Arial" w:eastAsia="宋体"/>
          <w:b/>
          <w:sz w:val="22"/>
          <w:szCs w:val="22"/>
          <w:lang w:val="en-US" w:eastAsia="zh-CN"/>
        </w:rPr>
      </w:pPr>
      <w:r>
        <w:rPr>
          <w:rFonts w:ascii="Arial" w:hAnsi="Arial" w:eastAsia="MS Mincho" w:cs="Arial"/>
          <w:b/>
          <w:sz w:val="22"/>
          <w:szCs w:val="22"/>
        </w:rPr>
        <w:t>Agenda Item:</w:t>
      </w:r>
      <w:bookmarkStart w:id="4" w:name="Source"/>
      <w:bookmarkEnd w:id="4"/>
      <w:r>
        <w:rPr>
          <w:rFonts w:ascii="Arial" w:hAnsi="Arial" w:eastAsia="MS Mincho" w:cs="Arial"/>
          <w:b/>
          <w:sz w:val="22"/>
          <w:szCs w:val="22"/>
        </w:rPr>
        <w:tab/>
      </w:r>
      <w:r>
        <w:rPr>
          <w:rFonts w:ascii="Arial" w:hAnsi="Arial" w:eastAsia="宋体" w:cs="Arial"/>
          <w:b/>
          <w:sz w:val="22"/>
          <w:szCs w:val="22"/>
          <w:lang w:eastAsia="zh-CN"/>
        </w:rPr>
        <w:t>9.</w:t>
      </w:r>
      <w:r>
        <w:rPr>
          <w:rFonts w:hint="default" w:ascii="Arial" w:hAnsi="Arial" w:cs="Arial"/>
          <w:b/>
          <w:sz w:val="22"/>
          <w:szCs w:val="22"/>
          <w:lang w:val="en-US" w:eastAsia="zh-CN"/>
        </w:rPr>
        <w:t>5.1</w:t>
      </w:r>
    </w:p>
    <w:p w14:paraId="6B506DDE">
      <w:pPr>
        <w:tabs>
          <w:tab w:val="left" w:pos="1800"/>
          <w:tab w:val="center" w:pos="4536"/>
          <w:tab w:val="right" w:pos="9072"/>
        </w:tabs>
        <w:rPr>
          <w:rFonts w:ascii="Arial" w:hAnsi="Arial" w:eastAsia="宋体" w:cs="Arial"/>
          <w:b/>
          <w:sz w:val="22"/>
          <w:szCs w:val="22"/>
          <w:lang w:eastAsia="zh-CN"/>
        </w:rPr>
      </w:pPr>
      <w:r>
        <w:rPr>
          <w:rFonts w:ascii="Arial" w:hAnsi="Arial" w:eastAsia="MS Mincho" w:cs="Arial"/>
          <w:b/>
          <w:sz w:val="22"/>
          <w:szCs w:val="22"/>
        </w:rPr>
        <w:t>Document for:</w:t>
      </w:r>
      <w:r>
        <w:rPr>
          <w:rFonts w:ascii="Arial" w:hAnsi="Arial" w:eastAsia="MS Mincho" w:cs="Arial"/>
          <w:b/>
          <w:sz w:val="22"/>
          <w:szCs w:val="22"/>
        </w:rPr>
        <w:tab/>
      </w:r>
      <w:bookmarkStart w:id="5" w:name="DocumentFor"/>
      <w:bookmarkEnd w:id="5"/>
      <w:r>
        <w:rPr>
          <w:rFonts w:ascii="Arial" w:hAnsi="Arial" w:eastAsia="MS Mincho" w:cs="Arial"/>
          <w:b/>
          <w:sz w:val="22"/>
          <w:szCs w:val="22"/>
        </w:rPr>
        <w:t>Discussion and Decision</w:t>
      </w:r>
    </w:p>
    <w:p w14:paraId="6C569016">
      <w:pPr>
        <w:pBdr>
          <w:bottom w:val="single" w:color="auto" w:sz="4" w:space="1"/>
        </w:pBdr>
        <w:spacing w:before="120" w:beforeLines="50"/>
        <w:rPr>
          <w:b/>
          <w:kern w:val="2"/>
          <w:sz w:val="16"/>
          <w:szCs w:val="16"/>
          <w:lang w:eastAsia="zh-CN"/>
        </w:rPr>
      </w:pPr>
    </w:p>
    <w:p w14:paraId="656F44BD">
      <w:pPr>
        <w:pStyle w:val="2"/>
        <w:spacing w:before="0" w:after="120" w:afterLines="50"/>
      </w:pPr>
      <w:bookmarkStart w:id="6" w:name="_Ref129681862"/>
      <w:bookmarkStart w:id="7" w:name="_Ref124589705"/>
      <w:r>
        <w:t>Introduction</w:t>
      </w:r>
      <w:bookmarkEnd w:id="6"/>
      <w:bookmarkEnd w:id="7"/>
    </w:p>
    <w:p w14:paraId="702FBFA7">
      <w:pPr>
        <w:spacing w:after="120" w:afterLines="50"/>
        <w:jc w:val="both"/>
        <w:rPr>
          <w:lang w:eastAsia="zh-CN"/>
        </w:rPr>
      </w:pPr>
      <w:r>
        <w:rPr>
          <w:lang w:eastAsia="zh-CN"/>
        </w:rPr>
        <w:t xml:space="preserve">In this </w:t>
      </w:r>
      <w:r>
        <w:rPr>
          <w:rFonts w:hint="eastAsia"/>
          <w:lang w:val="en-US" w:eastAsia="zh-CN"/>
        </w:rPr>
        <w:t>contri</w:t>
      </w:r>
      <w:r>
        <w:rPr>
          <w:rFonts w:hint="default"/>
          <w:lang w:val="en-US" w:eastAsia="zh-CN"/>
        </w:rPr>
        <w:t>bution</w:t>
      </w:r>
      <w:r>
        <w:rPr>
          <w:lang w:eastAsia="zh-CN"/>
        </w:rPr>
        <w:t xml:space="preserve">, we </w:t>
      </w:r>
      <w:r>
        <w:rPr>
          <w:rFonts w:hint="default"/>
          <w:lang w:val="en-US" w:eastAsia="zh-CN"/>
        </w:rPr>
        <w:t xml:space="preserve">give </w:t>
      </w:r>
      <w:r>
        <w:rPr>
          <w:lang w:eastAsia="zh-CN"/>
        </w:rPr>
        <w:t>the discussion on on-demand SSB SCell operation for NES</w:t>
      </w:r>
      <w:r>
        <w:rPr>
          <w:rFonts w:hint="default"/>
          <w:lang w:val="en-US" w:eastAsia="zh-CN"/>
        </w:rPr>
        <w:t xml:space="preserve"> based on agreement in last several meeting [1][2], including signaling of on-demand SSB  operation, </w:t>
      </w:r>
      <w:r>
        <w:rPr>
          <w:lang w:eastAsia="zh-CN"/>
        </w:rPr>
        <w:t xml:space="preserve">transmission timing of indicated SSB, </w:t>
      </w:r>
      <w:r>
        <w:rPr>
          <w:rFonts w:hint="default"/>
          <w:lang w:val="en-US" w:eastAsia="zh-CN"/>
        </w:rPr>
        <w:t>relationship between on-demand SSB and always-on SSB, and relation ship between on-demand SSB and other NR resources</w:t>
      </w:r>
      <w:r>
        <w:rPr>
          <w:lang w:eastAsia="zh-CN"/>
        </w:rPr>
        <w:t>.</w:t>
      </w:r>
    </w:p>
    <w:p w14:paraId="0B726879">
      <w:pPr>
        <w:pStyle w:val="2"/>
        <w:spacing w:before="0" w:after="120" w:afterLines="50"/>
        <w:rPr>
          <w:lang w:eastAsia="zh-CN"/>
        </w:rPr>
      </w:pPr>
      <w:r>
        <w:rPr>
          <w:lang w:eastAsia="zh-CN"/>
        </w:rPr>
        <w:t>Signaling of on-demand SSB operation</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273BB3A5">
        <w:tc>
          <w:tcPr>
            <w:tcW w:w="9016" w:type="dxa"/>
          </w:tcPr>
          <w:p w14:paraId="32484798">
            <w:pPr>
              <w:widowControl w:val="0"/>
              <w:autoSpaceDE w:val="0"/>
              <w:autoSpaceDN w:val="0"/>
              <w:adjustRightInd w:val="0"/>
              <w:spacing w:after="120"/>
              <w:contextualSpacing/>
              <w:jc w:val="both"/>
              <w:rPr>
                <w:b/>
                <w:bCs/>
                <w:szCs w:val="20"/>
                <w:lang w:eastAsia="ko-KR"/>
              </w:rPr>
            </w:pPr>
            <w:r>
              <w:rPr>
                <w:b/>
                <w:bCs/>
                <w:szCs w:val="20"/>
                <w:highlight w:val="green"/>
                <w:lang w:eastAsia="ko-KR"/>
              </w:rPr>
              <w:t>Agreement</w:t>
            </w:r>
          </w:p>
          <w:p w14:paraId="2D4A849C">
            <w:pPr>
              <w:widowControl w:val="0"/>
              <w:autoSpaceDE w:val="0"/>
              <w:autoSpaceDN w:val="0"/>
              <w:adjustRightInd w:val="0"/>
              <w:spacing w:after="120"/>
              <w:contextualSpacing/>
              <w:jc w:val="both"/>
              <w:rPr>
                <w:szCs w:val="20"/>
                <w:lang w:eastAsia="ko-KR"/>
              </w:rPr>
            </w:pPr>
            <w:r>
              <w:rPr>
                <w:rFonts w:hint="eastAsia"/>
                <w:szCs w:val="20"/>
                <w:lang w:eastAsia="ko-KR"/>
              </w:rPr>
              <w:t>For</w:t>
            </w:r>
            <w:r>
              <w:rPr>
                <w:szCs w:val="20"/>
              </w:rPr>
              <w:t xml:space="preserve"> a cell supporting on-demand SSB SCell operation</w:t>
            </w:r>
            <w:r>
              <w:rPr>
                <w:rFonts w:hint="eastAsia"/>
                <w:szCs w:val="20"/>
                <w:lang w:eastAsia="ko-KR"/>
              </w:rPr>
              <w:t>, for Case #1 (</w:t>
            </w:r>
            <w:r>
              <w:rPr>
                <w:rFonts w:hint="eastAsia" w:ascii="Times New Roman" w:hAnsi="Times New Roman" w:eastAsia="Malgun Gothic"/>
                <w:lang w:val="en-US" w:eastAsia="ko-KR"/>
              </w:rPr>
              <w:t xml:space="preserve">i.e., </w:t>
            </w:r>
            <w:r>
              <w:rPr>
                <w:szCs w:val="20"/>
              </w:rPr>
              <w:t>No always-on SSB on the cell</w:t>
            </w:r>
            <w:r>
              <w:rPr>
                <w:rFonts w:hint="eastAsia"/>
                <w:szCs w:val="20"/>
                <w:lang w:eastAsia="ko-KR"/>
              </w:rPr>
              <w:t>)</w:t>
            </w:r>
          </w:p>
          <w:p w14:paraId="34465B03">
            <w:pPr>
              <w:widowControl w:val="0"/>
              <w:numPr>
                <w:ilvl w:val="0"/>
                <w:numId w:val="5"/>
              </w:numPr>
              <w:autoSpaceDE w:val="0"/>
              <w:autoSpaceDN w:val="0"/>
              <w:adjustRightInd w:val="0"/>
              <w:spacing w:after="120"/>
              <w:contextualSpacing/>
              <w:jc w:val="both"/>
              <w:rPr>
                <w:szCs w:val="20"/>
                <w:lang w:eastAsia="ko-KR"/>
              </w:rPr>
            </w:pPr>
            <w:r>
              <w:rPr>
                <w:szCs w:val="20"/>
                <w:lang w:eastAsia="ko-KR"/>
              </w:rPr>
              <w:t>UE does not expect</w:t>
            </w:r>
            <w:r>
              <w:rPr>
                <w:rFonts w:hint="eastAsia"/>
                <w:szCs w:val="20"/>
                <w:lang w:eastAsia="ko-KR"/>
              </w:rPr>
              <w:t xml:space="preserve"> </w:t>
            </w:r>
            <w:r>
              <w:rPr>
                <w:szCs w:val="20"/>
                <w:lang w:eastAsia="ko-KR"/>
              </w:rPr>
              <w:t xml:space="preserve">the OD-SSB transmission indicated by RRC/MAC-CE </w:t>
            </w:r>
            <w:r>
              <w:rPr>
                <w:szCs w:val="20"/>
                <w:highlight w:val="none"/>
                <w:lang w:eastAsia="ko-KR"/>
              </w:rPr>
              <w:t>to be deactivated</w:t>
            </w:r>
            <w:r>
              <w:rPr>
                <w:rFonts w:hint="eastAsia"/>
                <w:szCs w:val="20"/>
                <w:highlight w:val="none"/>
                <w:lang w:eastAsia="ko-KR"/>
              </w:rPr>
              <w:t xml:space="preserve"> </w:t>
            </w:r>
            <w:r>
              <w:rPr>
                <w:rFonts w:hint="eastAsia"/>
                <w:szCs w:val="20"/>
                <w:lang w:eastAsia="ko-KR"/>
              </w:rPr>
              <w:t>while the SCell is activated.</w:t>
            </w:r>
          </w:p>
        </w:tc>
      </w:tr>
    </w:tbl>
    <w:p w14:paraId="78C43D04">
      <w:pPr>
        <w:contextualSpacing/>
        <w:jc w:val="both"/>
        <w:rPr>
          <w:b/>
          <w:bCs/>
          <w:szCs w:val="20"/>
          <w:highlight w:val="green"/>
          <w:lang w:eastAsia="ko-KR"/>
        </w:rPr>
      </w:pPr>
    </w:p>
    <w:p w14:paraId="4614C4B0">
      <w:pPr>
        <w:spacing w:after="120" w:afterLines="50"/>
        <w:rPr>
          <w:rFonts w:hint="default"/>
          <w:lang w:val="en-US" w:eastAsia="zh-CN"/>
        </w:rPr>
      </w:pPr>
      <w:r>
        <w:rPr>
          <w:rFonts w:hint="eastAsia"/>
          <w:lang w:val="en-US" w:eastAsia="zh-CN"/>
        </w:rPr>
        <w:t>In</w:t>
      </w:r>
      <w:r>
        <w:rPr>
          <w:rFonts w:hint="default"/>
          <w:lang w:val="en-US" w:eastAsia="zh-CN"/>
        </w:rPr>
        <w:t xml:space="preserve"> last meeting, what the indication of deactivation for OD-SSB transmission do not use RRC/MAC-CE has been agreed for Case#1. </w:t>
      </w:r>
    </w:p>
    <w:p w14:paraId="7EF5A2D0">
      <w:pPr>
        <w:spacing w:after="120" w:afterLines="50"/>
        <w:rPr>
          <w:rFonts w:hint="default"/>
          <w:lang w:val="en-US" w:eastAsia="zh-CN"/>
        </w:rPr>
      </w:pPr>
    </w:p>
    <w:p w14:paraId="74EFF216">
      <w:pPr>
        <w:spacing w:after="120" w:afterLines="50"/>
        <w:rPr>
          <w:rFonts w:hint="default"/>
          <w:lang w:val="en-US" w:eastAsia="zh-CN"/>
        </w:rPr>
      </w:pPr>
      <w:r>
        <w:rPr>
          <w:rFonts w:hint="default"/>
          <w:lang w:val="en-US" w:eastAsia="zh-CN"/>
        </w:rPr>
        <w:t>In RAN 1 #117, DCI based signaling to indicate OD-SSB transmission on Scell as one potential method has been discussed. We want to further discuss this option here.</w:t>
      </w:r>
    </w:p>
    <w:p w14:paraId="2ABCD3DF">
      <w:pPr>
        <w:spacing w:after="120" w:afterLines="50"/>
        <w:rPr>
          <w:rFonts w:hint="default"/>
          <w:lang w:val="en-US" w:eastAsia="zh-CN"/>
        </w:rPr>
      </w:pPr>
    </w:p>
    <w:p w14:paraId="10A1E18B">
      <w:pPr>
        <w:spacing w:after="120" w:afterLines="50"/>
        <w:jc w:val="both"/>
        <w:rPr>
          <w:rFonts w:hint="default"/>
          <w:lang w:val="en-US" w:eastAsia="zh-CN"/>
        </w:rPr>
      </w:pPr>
      <w:r>
        <w:rPr>
          <w:rFonts w:hint="default"/>
          <w:lang w:val="en-US" w:eastAsia="zh-CN"/>
        </w:rPr>
        <w:t xml:space="preserve">For a cell supporting OD-SSB SCell operation, last meeting discussed whether DCI could be used for indicating OD-SSB transmission. From previous meetings’ agreement, it is clear that DCI will not be used to provide SCell  activation or deactivation. </w:t>
      </w:r>
      <w:r>
        <w:rPr>
          <w:rFonts w:hint="eastAsia"/>
          <w:lang w:val="en-US" w:eastAsia="zh-CN"/>
        </w:rPr>
        <w:t>Even</w:t>
      </w:r>
      <w:r>
        <w:rPr>
          <w:rFonts w:hint="default"/>
          <w:lang w:val="en-US" w:eastAsia="zh-CN"/>
        </w:rPr>
        <w:t xml:space="preserve"> if most cases consider semi static-based MAC CE to indicate OD-SSB transmission,  but specific DCI could be used for reducing signaling overhead if multiple UE configured with same SCell, e.g., group common DCI. Thus, we are open to discuss this topic.</w:t>
      </w:r>
    </w:p>
    <w:p w14:paraId="292F0101">
      <w:pPr>
        <w:spacing w:after="120" w:afterLines="50"/>
        <w:rPr>
          <w:rFonts w:hint="default"/>
          <w:lang w:val="en-US" w:eastAsia="zh-CN"/>
        </w:rPr>
      </w:pPr>
    </w:p>
    <w:p w14:paraId="6D65B264">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1: Even if most cases consider semi static-based MAC CE to indicate OD-SSB transmission,  but specific DCI could be used for reducing signaling overhead if multiple UE configured with same SCell, e.g., group common DCI. </w:t>
      </w:r>
    </w:p>
    <w:p w14:paraId="765D910A">
      <w:pPr>
        <w:spacing w:after="120" w:afterLines="50"/>
        <w:jc w:val="both"/>
        <w:rPr>
          <w:rFonts w:hint="default" w:ascii="Times New Roman Bold" w:hAnsi="Times New Roman Bold" w:cs="Times New Roman Bold"/>
          <w:b/>
          <w:bCs/>
          <w:lang w:val="en-US" w:eastAsia="zh-CN"/>
        </w:rPr>
      </w:pPr>
    </w:p>
    <w:p w14:paraId="2BD78912">
      <w:pPr>
        <w:spacing w:after="120" w:afterLines="50"/>
        <w:jc w:val="both"/>
        <w:rPr>
          <w:rFonts w:hint="default"/>
          <w:lang w:val="en-US" w:eastAsia="zh-CN"/>
        </w:rPr>
      </w:pPr>
      <w:r>
        <w:rPr>
          <w:rFonts w:hint="eastAsia"/>
          <w:lang w:val="en-US" w:eastAsia="zh-CN"/>
        </w:rPr>
        <w:t>In</w:t>
      </w:r>
      <w:r>
        <w:rPr>
          <w:rFonts w:hint="default"/>
          <w:lang w:val="en-US" w:eastAsia="zh-CN"/>
        </w:rPr>
        <w:t xml:space="preserve"> RAN  1#120 meeting, DCI format 2_9 has been agreed for the indication of periodicity adaptation of  SSB. In addition, DCI 2_9  is used for cell DTX/DRX activation/deactivation. </w:t>
      </w:r>
      <w:r>
        <w:rPr>
          <w:rFonts w:hint="eastAsia"/>
          <w:lang w:val="en-US" w:eastAsia="zh-CN"/>
        </w:rPr>
        <w:t>From</w:t>
      </w:r>
      <w:r>
        <w:rPr>
          <w:rFonts w:hint="default"/>
          <w:lang w:val="en-US" w:eastAsia="zh-CN"/>
        </w:rPr>
        <w:t xml:space="preserve"> our perspective, it is easier to be introduced for indicating OD-SSB transmission if DCI supported, including activation/deactivation.</w:t>
      </w:r>
    </w:p>
    <w:p w14:paraId="09ABBBE5">
      <w:pPr>
        <w:spacing w:after="120" w:afterLines="50"/>
        <w:jc w:val="both"/>
        <w:rPr>
          <w:rFonts w:hint="default"/>
          <w:lang w:val="en-US" w:eastAsia="zh-CN"/>
        </w:rPr>
      </w:pPr>
    </w:p>
    <w:p w14:paraId="7889ECD2">
      <w:pPr>
        <w:spacing w:after="120" w:afterLines="50"/>
        <w:rPr>
          <w:rFonts w:hint="default" w:ascii="Times New Roman Bold" w:hAnsi="Times New Roman Bold" w:cs="Times New Roman Bold"/>
          <w:b w:val="0"/>
          <w:bCs w:val="0"/>
          <w:lang w:val="en-US" w:eastAsia="zh-CN"/>
        </w:rPr>
      </w:pPr>
      <w:r>
        <w:rPr>
          <w:rFonts w:hint="default" w:ascii="Times New Roman Bold" w:hAnsi="Times New Roman Bold" w:cs="Times New Roman Bold"/>
          <w:b/>
          <w:bCs/>
          <w:lang w:val="en-US" w:eastAsia="zh-CN"/>
        </w:rPr>
        <w:t>Observation 2:</w:t>
      </w:r>
      <w:r>
        <w:rPr>
          <w:rFonts w:hint="default" w:ascii="Times New Roman Bold" w:hAnsi="Times New Roman Bold" w:cs="Times New Roman Bold"/>
          <w:b w:val="0"/>
          <w:bCs w:val="0"/>
          <w:lang w:val="en-US" w:eastAsia="zh-CN"/>
        </w:rPr>
        <w:t xml:space="preserve"> </w:t>
      </w:r>
      <w:r>
        <w:rPr>
          <w:rFonts w:hint="default" w:ascii="Times New Roman Bold" w:hAnsi="Times New Roman Bold" w:cs="Times New Roman Bold"/>
          <w:b/>
          <w:bCs/>
          <w:lang w:val="en-US" w:eastAsia="zh-CN"/>
        </w:rPr>
        <w:t>In RAN  1#120 meeting, DCI format 2_9 as group common DCI has been agreed for the indication of periodicity adaptation of  SSB.</w:t>
      </w:r>
    </w:p>
    <w:p w14:paraId="6ADB28D9">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Support at least group common DCI used for indicating OD-SSB transmission.</w:t>
      </w:r>
    </w:p>
    <w:p w14:paraId="30CF0D49">
      <w:pPr>
        <w:pStyle w:val="2"/>
        <w:spacing w:before="0" w:after="120" w:afterLines="50"/>
        <w:rPr>
          <w:lang w:eastAsia="zh-CN"/>
        </w:rPr>
      </w:pPr>
      <w:r>
        <w:rPr>
          <w:rFonts w:hint="default"/>
          <w:lang w:val="en-US" w:eastAsia="zh-CN"/>
        </w:rPr>
        <w:t>Relationship between on-demand SSB and always-on SSB</w:t>
      </w:r>
      <w:r>
        <w:rPr>
          <w:lang w:eastAsia="zh-CN"/>
        </w:rPr>
        <w:t>.</w:t>
      </w:r>
    </w:p>
    <w:p w14:paraId="1D84E116">
      <w:pPr>
        <w:pStyle w:val="3"/>
        <w:spacing w:after="120" w:afterLines="50"/>
        <w:ind w:left="578" w:hanging="578"/>
        <w:jc w:val="both"/>
        <w:rPr>
          <w:lang w:eastAsia="zh-CN"/>
        </w:rPr>
      </w:pPr>
      <w:r>
        <w:rPr>
          <w:rFonts w:hint="eastAsia"/>
          <w:lang w:eastAsia="zh-CN"/>
        </w:rPr>
        <w:t>Contents of on-demand SSB configuration/indication</w:t>
      </w:r>
    </w:p>
    <w:p w14:paraId="28B5FA11">
      <w:pPr>
        <w:spacing w:before="120" w:beforeLines="50" w:after="50"/>
        <w:jc w:val="both"/>
        <w:rPr>
          <w:lang w:eastAsia="zh-CN"/>
        </w:rPr>
      </w:pPr>
      <w:r>
        <w:rPr>
          <w:rFonts w:hint="eastAsia"/>
          <w:lang w:val="en-US" w:eastAsia="zh-CN"/>
        </w:rPr>
        <w:t>One</w:t>
      </w:r>
      <w:r>
        <w:rPr>
          <w:rFonts w:hint="default"/>
          <w:lang w:val="en-US" w:eastAsia="zh-CN"/>
        </w:rPr>
        <w:t xml:space="preserve"> agreement has been achieved for </w:t>
      </w:r>
      <w:r>
        <w:rPr>
          <w:rFonts w:eastAsia="Malgun Gothic" w:cs="Times"/>
          <w:lang w:val="en-US" w:eastAsia="ko-KR"/>
        </w:rPr>
        <w:t>multiple candidate</w:t>
      </w:r>
      <w:r>
        <w:rPr>
          <w:rFonts w:hint="default"/>
          <w:lang w:val="en-US" w:eastAsia="zh-CN"/>
        </w:rPr>
        <w:t xml:space="preserve"> configuration/indication of OD-SSB in last meeting.</w:t>
      </w:r>
      <w:r>
        <w:rPr>
          <w:lang w:eastAsia="zh-CN"/>
        </w:rPr>
        <w:t xml:space="preserve">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356BE936">
        <w:tc>
          <w:tcPr>
            <w:tcW w:w="9016" w:type="dxa"/>
          </w:tcPr>
          <w:p w14:paraId="650DE28E">
            <w:pPr>
              <w:widowControl w:val="0"/>
              <w:autoSpaceDE w:val="0"/>
              <w:autoSpaceDN w:val="0"/>
              <w:adjustRightInd w:val="0"/>
              <w:spacing w:after="120"/>
              <w:jc w:val="both"/>
              <w:rPr>
                <w:rFonts w:cs="Times"/>
                <w:b/>
                <w:bCs/>
                <w:lang w:eastAsia="zh-CN"/>
              </w:rPr>
            </w:pPr>
            <w:r>
              <w:rPr>
                <w:rFonts w:cs="Times"/>
                <w:b/>
                <w:bCs/>
                <w:highlight w:val="green"/>
                <w:lang w:eastAsia="zh-CN"/>
              </w:rPr>
              <w:t>Agreement</w:t>
            </w:r>
          </w:p>
          <w:p w14:paraId="335BCFEE">
            <w:pPr>
              <w:widowControl w:val="0"/>
              <w:autoSpaceDE w:val="0"/>
              <w:autoSpaceDN w:val="0"/>
              <w:adjustRightInd w:val="0"/>
              <w:spacing w:after="160" w:line="256" w:lineRule="auto"/>
              <w:contextualSpacing/>
              <w:jc w:val="both"/>
              <w:rPr>
                <w:rFonts w:eastAsia="Malgun Gothic" w:cs="Times"/>
                <w:lang w:val="en-US" w:eastAsia="zh-CN"/>
              </w:rPr>
            </w:pPr>
            <w:r>
              <w:rPr>
                <w:rFonts w:cs="Times"/>
                <w:szCs w:val="20"/>
                <w:lang w:eastAsia="ko-KR"/>
              </w:rPr>
              <w:t>For</w:t>
            </w:r>
            <w:r>
              <w:rPr>
                <w:rFonts w:cs="Times"/>
                <w:szCs w:val="20"/>
                <w:lang w:eastAsia="zh-CN"/>
              </w:rPr>
              <w:t xml:space="preserve"> a cell supporting on-demand SSB SCell operation</w:t>
            </w:r>
            <w:r>
              <w:rPr>
                <w:rFonts w:cs="Times"/>
                <w:szCs w:val="20"/>
                <w:lang w:eastAsia="ko-KR"/>
              </w:rPr>
              <w:t xml:space="preserve">, </w:t>
            </w:r>
            <w:r>
              <w:rPr>
                <w:rFonts w:eastAsia="Malgun Gothic" w:cs="Times"/>
                <w:lang w:eastAsia="zh-CN"/>
              </w:rPr>
              <w:t>a</w:t>
            </w:r>
            <w:r>
              <w:rPr>
                <w:rFonts w:eastAsia="Malgun Gothic" w:cs="Times"/>
                <w:lang w:val="en-US" w:eastAsia="ko-KR"/>
              </w:rPr>
              <w:t>t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298D2233">
            <w:pPr>
              <w:widowControl w:val="0"/>
              <w:numPr>
                <w:ilvl w:val="0"/>
                <w:numId w:val="5"/>
              </w:numPr>
              <w:autoSpaceDE w:val="0"/>
              <w:autoSpaceDN w:val="0"/>
              <w:adjustRightInd w:val="0"/>
              <w:spacing w:after="160" w:line="256" w:lineRule="auto"/>
              <w:contextualSpacing/>
              <w:jc w:val="both"/>
              <w:rPr>
                <w:rFonts w:eastAsia="Malgun Gothic" w:cs="Times"/>
                <w:lang w:val="en-US" w:eastAsia="zh-CN"/>
              </w:rPr>
            </w:pPr>
            <w:r>
              <w:rPr>
                <w:rFonts w:eastAsia="Malgun Gothic" w:cs="Times"/>
                <w:lang w:val="en-US" w:eastAsia="zh-CN"/>
              </w:rPr>
              <w:t xml:space="preserve">SSB positions within an on-demand SSB burst by using signaling similar to </w:t>
            </w:r>
            <w:r>
              <w:rPr>
                <w:rFonts w:eastAsia="Malgun Gothic" w:cs="Times"/>
                <w:i/>
                <w:iCs/>
                <w:lang w:val="en-US" w:eastAsia="zh-CN"/>
              </w:rPr>
              <w:t>ssb-PositionsInBurst</w:t>
            </w:r>
            <w:r>
              <w:rPr>
                <w:rFonts w:eastAsia="Malgun Gothic" w:cs="Times"/>
                <w:i/>
                <w:iCs/>
                <w:lang w:val="en-US" w:eastAsia="ko-KR"/>
              </w:rPr>
              <w:t xml:space="preserve"> </w:t>
            </w:r>
            <w:r>
              <w:rPr>
                <w:rFonts w:eastAsia="Malgun Gothic" w:cs="Times"/>
                <w:lang w:val="en-US" w:eastAsia="ko-KR"/>
              </w:rPr>
              <w:t xml:space="preserve">(i.e., </w:t>
            </w:r>
            <w:r>
              <w:rPr>
                <w:rFonts w:eastAsia="Malgun Gothic" w:cs="Times"/>
                <w:i/>
                <w:iCs/>
                <w:lang w:val="en-US" w:eastAsia="ko-KR"/>
              </w:rPr>
              <w:t>od-ssb-PositionsInBurst</w:t>
            </w:r>
            <w:r>
              <w:rPr>
                <w:rFonts w:eastAsia="Malgun Gothic" w:cs="Times"/>
                <w:lang w:val="en-US" w:eastAsia="ko-KR"/>
              </w:rPr>
              <w:t>) for the following cases</w:t>
            </w:r>
          </w:p>
          <w:p w14:paraId="01C306F9">
            <w:pPr>
              <w:widowControl w:val="0"/>
              <w:numPr>
                <w:ilvl w:val="1"/>
                <w:numId w:val="5"/>
              </w:numPr>
              <w:autoSpaceDE w:val="0"/>
              <w:autoSpaceDN w:val="0"/>
              <w:adjustRightInd w:val="0"/>
              <w:spacing w:after="160" w:line="256" w:lineRule="auto"/>
              <w:contextualSpacing/>
              <w:jc w:val="both"/>
              <w:rPr>
                <w:rFonts w:eastAsia="Malgun Gothic" w:cs="Times"/>
                <w:lang w:val="en-US" w:eastAsia="zh-CN"/>
              </w:rPr>
            </w:pPr>
            <w:r>
              <w:rPr>
                <w:rFonts w:eastAsia="Malgun Gothic" w:cs="Times"/>
                <w:lang w:val="en-US" w:eastAsia="ko-KR"/>
              </w:rPr>
              <w:t>The case where center frequency of AO-SSB and OD-SSB are different</w:t>
            </w:r>
          </w:p>
          <w:p w14:paraId="6AEA3C0B">
            <w:pPr>
              <w:widowControl w:val="0"/>
              <w:numPr>
                <w:ilvl w:val="1"/>
                <w:numId w:val="5"/>
              </w:numPr>
              <w:autoSpaceDE w:val="0"/>
              <w:autoSpaceDN w:val="0"/>
              <w:adjustRightInd w:val="0"/>
              <w:spacing w:after="160" w:line="256" w:lineRule="auto"/>
              <w:contextualSpacing/>
              <w:jc w:val="both"/>
              <w:rPr>
                <w:rFonts w:eastAsia="Malgun Gothic" w:cs="Times"/>
                <w:lang w:val="en-US" w:eastAsia="zh-CN"/>
              </w:rPr>
            </w:pPr>
            <w:r>
              <w:rPr>
                <w:rFonts w:eastAsia="Malgun Gothic" w:cs="Times"/>
                <w:lang w:val="en-US" w:eastAsia="ko-KR"/>
              </w:rPr>
              <w:t>Case 1</w:t>
            </w:r>
          </w:p>
          <w:p w14:paraId="6592D851">
            <w:pPr>
              <w:widowControl w:val="0"/>
              <w:numPr>
                <w:ilvl w:val="0"/>
                <w:numId w:val="5"/>
              </w:numPr>
              <w:autoSpaceDE w:val="0"/>
              <w:autoSpaceDN w:val="0"/>
              <w:adjustRightInd w:val="0"/>
              <w:spacing w:after="160" w:line="256" w:lineRule="auto"/>
              <w:contextualSpacing/>
              <w:jc w:val="both"/>
              <w:rPr>
                <w:rFonts w:eastAsia="Malgun Gothic" w:cs="Times"/>
                <w:lang w:val="en-US" w:eastAsia="zh-CN"/>
              </w:rPr>
            </w:pPr>
            <w:r>
              <w:rPr>
                <w:rFonts w:eastAsia="Malgun Gothic" w:cs="Times"/>
                <w:lang w:val="en-US" w:eastAsia="ko-KR"/>
              </w:rPr>
              <w:t>N</w:t>
            </w:r>
            <w:r>
              <w:rPr>
                <w:rFonts w:eastAsia="Malgun Gothic" w:cs="Times"/>
                <w:lang w:val="en-US" w:eastAsia="zh-CN"/>
              </w:rPr>
              <w:t>umber N of on-demand SSB bursts to be transmitted after on-demand SSB is indicated</w:t>
            </w:r>
            <w:r>
              <w:rPr>
                <w:rFonts w:eastAsia="Malgun Gothic" w:cs="Times"/>
                <w:lang w:val="en-US" w:eastAsia="ko-KR"/>
              </w:rPr>
              <w:t xml:space="preserve"> (i.e., </w:t>
            </w:r>
            <w:r>
              <w:rPr>
                <w:rFonts w:eastAsia="Malgun Gothic" w:cs="Times"/>
                <w:i/>
                <w:iCs/>
                <w:lang w:val="en-US" w:eastAsia="ko-KR"/>
              </w:rPr>
              <w:t>od-ssb-</w:t>
            </w:r>
            <w:r>
              <w:rPr>
                <w:rFonts w:eastAsia="Malgun Gothic" w:cs="Times"/>
                <w:i/>
                <w:iCs/>
                <w:lang w:val="en-US"/>
              </w:rPr>
              <w:t xml:space="preserve"> nrofBurst</w:t>
            </w:r>
            <w:r>
              <w:rPr>
                <w:rFonts w:eastAsia="Malgun Gothic" w:cs="Times"/>
                <w:lang w:val="en-US" w:eastAsia="ko-KR"/>
              </w:rPr>
              <w:t>)</w:t>
            </w:r>
          </w:p>
          <w:p w14:paraId="7CE1D431">
            <w:pPr>
              <w:widowControl w:val="0"/>
              <w:autoSpaceDE w:val="0"/>
              <w:autoSpaceDN w:val="0"/>
              <w:adjustRightInd w:val="0"/>
              <w:spacing w:after="120"/>
              <w:jc w:val="both"/>
              <w:rPr>
                <w:rFonts w:cs="Arial"/>
                <w:lang w:eastAsia="ko-KR"/>
              </w:rPr>
            </w:pPr>
            <w:r>
              <w:rPr>
                <w:rFonts w:eastAsia="Malgun Gothic" w:cs="Times"/>
                <w:lang w:val="en-US" w:eastAsia="ko-KR"/>
              </w:rPr>
              <w:t>FFS: Additional restrictions</w:t>
            </w:r>
          </w:p>
        </w:tc>
      </w:tr>
    </w:tbl>
    <w:p w14:paraId="14DE751C">
      <w:pPr>
        <w:jc w:val="both"/>
        <w:rPr>
          <w:rFonts w:hint="eastAsia"/>
          <w:lang w:val="en-US" w:eastAsia="zh-CN"/>
        </w:rPr>
      </w:pPr>
    </w:p>
    <w:p w14:paraId="249AAD93">
      <w:pPr>
        <w:pStyle w:val="81"/>
        <w:numPr>
          <w:ilvl w:val="0"/>
          <w:numId w:val="0"/>
        </w:numPr>
        <w:jc w:val="both"/>
        <w:rPr>
          <w:rFonts w:hint="default"/>
          <w:lang w:val="en-US" w:eastAsia="zh-CN"/>
        </w:rPr>
      </w:pPr>
      <w:r>
        <w:rPr>
          <w:rFonts w:hint="eastAsia"/>
          <w:lang w:val="en-US" w:eastAsia="zh-CN"/>
        </w:rPr>
        <w:t>As</w:t>
      </w:r>
      <w:r>
        <w:rPr>
          <w:rFonts w:hint="default"/>
          <w:lang w:val="en-US" w:eastAsia="zh-CN"/>
        </w:rPr>
        <w:t xml:space="preserve"> we know, Scell needs to at least be configured before OD-SSB transmission configured, but how many multiple candidate values being configured is up to the configured Scell’s capability. One restriction is whether overlapping happened between two different OD-SSB transmission. As shown figure below, there is no any overlap between 1</w:t>
      </w:r>
      <w:r>
        <w:rPr>
          <w:rFonts w:hint="default"/>
          <w:vertAlign w:val="superscript"/>
          <w:lang w:val="en-US" w:eastAsia="zh-CN"/>
        </w:rPr>
        <w:t>st</w:t>
      </w:r>
      <w:r>
        <w:rPr>
          <w:rFonts w:hint="default"/>
          <w:lang w:val="en-US" w:eastAsia="zh-CN"/>
        </w:rPr>
        <w:t xml:space="preserve"> OD-SSB transmission and 2</w:t>
      </w:r>
      <w:r>
        <w:rPr>
          <w:rFonts w:hint="default"/>
          <w:vertAlign w:val="superscript"/>
          <w:lang w:val="en-US" w:eastAsia="zh-CN"/>
        </w:rPr>
        <w:t>nd</w:t>
      </w:r>
      <w:r>
        <w:rPr>
          <w:rFonts w:hint="default"/>
          <w:lang w:val="en-US" w:eastAsia="zh-CN"/>
        </w:rPr>
        <w:t xml:space="preserve"> OD-SSB transmission and with same center frequency.</w:t>
      </w:r>
    </w:p>
    <w:p w14:paraId="5A4DABCB">
      <w:pPr>
        <w:jc w:val="center"/>
      </w:pPr>
      <w:r>
        <w:drawing>
          <wp:inline distT="0" distB="0" distL="114300" distR="114300">
            <wp:extent cx="4267835" cy="1576070"/>
            <wp:effectExtent l="0" t="0" r="24765" b="2413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4"/>
                    <a:stretch>
                      <a:fillRect/>
                    </a:stretch>
                  </pic:blipFill>
                  <pic:spPr>
                    <a:xfrm>
                      <a:off x="0" y="0"/>
                      <a:ext cx="4267835" cy="1576070"/>
                    </a:xfrm>
                    <a:prstGeom prst="rect">
                      <a:avLst/>
                    </a:prstGeom>
                    <a:noFill/>
                    <a:ln>
                      <a:noFill/>
                    </a:ln>
                  </pic:spPr>
                </pic:pic>
              </a:graphicData>
            </a:graphic>
          </wp:inline>
        </w:drawing>
      </w:r>
    </w:p>
    <w:p w14:paraId="746B4F71">
      <w:pPr>
        <w:jc w:val="both"/>
        <w:rPr>
          <w:rFonts w:hint="default" w:eastAsia="宋体"/>
          <w:lang w:val="en-US" w:eastAsia="zh-CN"/>
        </w:rPr>
      </w:pPr>
      <w:r>
        <w:rPr>
          <w:rFonts w:hint="eastAsia"/>
          <w:lang w:val="en-US" w:eastAsia="zh-CN"/>
        </w:rPr>
        <w:t>Below figure</w:t>
      </w:r>
      <w:r>
        <w:rPr>
          <w:rFonts w:hint="default"/>
          <w:lang w:val="en-US" w:eastAsia="zh-CN"/>
        </w:rPr>
        <w:t xml:space="preserve"> gives overlap scenario between two different OD-SSB transmission with same center frequency.</w:t>
      </w:r>
    </w:p>
    <w:p w14:paraId="264FE24B">
      <w:pPr>
        <w:jc w:val="center"/>
      </w:pPr>
    </w:p>
    <w:p w14:paraId="1A5439F7">
      <w:pPr>
        <w:jc w:val="center"/>
        <w:rPr>
          <w:rFonts w:hint="eastAsia"/>
          <w:lang w:val="en-US" w:eastAsia="ko-KR"/>
        </w:rPr>
      </w:pPr>
      <w:r>
        <w:drawing>
          <wp:inline distT="0" distB="0" distL="114300" distR="114300">
            <wp:extent cx="4399280" cy="2351405"/>
            <wp:effectExtent l="0" t="0" r="20320" b="1079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5"/>
                    <a:stretch>
                      <a:fillRect/>
                    </a:stretch>
                  </pic:blipFill>
                  <pic:spPr>
                    <a:xfrm>
                      <a:off x="0" y="0"/>
                      <a:ext cx="4399280" cy="2351405"/>
                    </a:xfrm>
                    <a:prstGeom prst="rect">
                      <a:avLst/>
                    </a:prstGeom>
                    <a:noFill/>
                    <a:ln>
                      <a:noFill/>
                    </a:ln>
                  </pic:spPr>
                </pic:pic>
              </a:graphicData>
            </a:graphic>
          </wp:inline>
        </w:drawing>
      </w:r>
    </w:p>
    <w:p w14:paraId="6A1ADFAE">
      <w:pPr>
        <w:jc w:val="both"/>
        <w:rPr>
          <w:rFonts w:hint="default" w:ascii="Times New Roman" w:hAnsi="Times New Roman" w:eastAsia="宋体" w:cs="Times New Roman"/>
          <w:sz w:val="22"/>
          <w:szCs w:val="22"/>
          <w:lang w:val="en-US" w:eastAsia="zh-CN" w:bidi="ar-SA"/>
        </w:rPr>
      </w:pPr>
      <w:r>
        <w:rPr>
          <w:rFonts w:hint="default" w:ascii="Times New Roman" w:hAnsi="Times New Roman" w:eastAsia="宋体" w:cs="Times New Roman"/>
          <w:sz w:val="22"/>
          <w:szCs w:val="22"/>
          <w:lang w:val="en-US" w:eastAsia="ko-KR" w:bidi="ar-SA"/>
        </w:rPr>
        <w:t>One method to avoid overlap between different OD-SSB transmission is to regulate multiple OD-SSB transmission with different center frequency. Otherwise, following OD-SSB transmission indicated by MAC CE needs to wait until previous OD-SSB transmission is deactivated. Additional implicitly or explicitly</w:t>
      </w:r>
      <w:r>
        <w:rPr>
          <w:rFonts w:hint="eastAsia" w:ascii="Times New Roman" w:hAnsi="Times New Roman" w:eastAsia="宋体" w:cs="Times New Roman"/>
          <w:sz w:val="22"/>
          <w:szCs w:val="22"/>
          <w:lang w:val="en-US" w:eastAsia="zh-CN" w:bidi="ar-SA"/>
        </w:rPr>
        <w:t xml:space="preserve"> indicating l</w:t>
      </w:r>
      <w:r>
        <w:rPr>
          <w:rFonts w:hint="default" w:ascii="Times New Roman" w:hAnsi="Times New Roman" w:eastAsia="宋体" w:cs="Times New Roman"/>
          <w:sz w:val="22"/>
          <w:szCs w:val="22"/>
          <w:lang w:val="en-US" w:eastAsia="zh-CN" w:bidi="ar-SA"/>
        </w:rPr>
        <w:t xml:space="preserve">ike deactivation or time offset needs to be considered. </w:t>
      </w:r>
    </w:p>
    <w:p w14:paraId="54E35D52">
      <w:pPr>
        <w:jc w:val="both"/>
        <w:rPr>
          <w:rFonts w:hint="eastAsia" w:ascii="Times New Roman" w:hAnsi="Times New Roman" w:eastAsiaTheme="minorEastAsia"/>
          <w:b/>
          <w:bCs/>
          <w:lang w:val="en-US" w:eastAsia="ko-KR"/>
        </w:rPr>
      </w:pPr>
    </w:p>
    <w:p w14:paraId="770DF06A">
      <w:pPr>
        <w:jc w:val="both"/>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 xml:space="preserve">Observation 3: </w:t>
      </w:r>
      <w:r>
        <w:rPr>
          <w:rFonts w:hint="default" w:ascii="Times New Roman Bold" w:hAnsi="Times New Roman Bold" w:cs="Times New Roman Bold"/>
          <w:b/>
          <w:bCs/>
          <w:lang w:val="en-US" w:eastAsia="zh-CN"/>
        </w:rPr>
        <w:t>One restriction is whether overlapping happened between two different OD-SSB transmission if same center frequency is assumed for these two OD-SSB.</w:t>
      </w:r>
    </w:p>
    <w:p w14:paraId="689AC818">
      <w:pPr>
        <w:jc w:val="both"/>
        <w:rPr>
          <w:rFonts w:hint="default"/>
          <w:lang w:val="en-US" w:eastAsia="zh-CN"/>
        </w:rPr>
      </w:pPr>
    </w:p>
    <w:p w14:paraId="7D92C4BB">
      <w:pPr>
        <w:jc w:val="both"/>
        <w:rPr>
          <w:rFonts w:hint="default"/>
          <w:lang w:val="en-US" w:eastAsia="zh-CN"/>
        </w:rPr>
      </w:pPr>
      <w:r>
        <w:rPr>
          <w:rFonts w:hint="default" w:ascii="Times New Roman Bold" w:hAnsi="Times New Roman Bold" w:cs="Times New Roman Bold"/>
          <w:b/>
          <w:bCs/>
          <w:lang w:val="en-US" w:eastAsia="zh-CN"/>
        </w:rPr>
        <w:t xml:space="preserve">Proposal 2: </w:t>
      </w:r>
      <w:r>
        <w:rPr>
          <w:rFonts w:hint="eastAsia" w:ascii="Times New Roman Bold" w:hAnsi="Times New Roman Bold" w:cs="Times New Roman Bold"/>
          <w:b/>
          <w:bCs/>
          <w:lang w:val="en-US" w:eastAsia="zh-CN"/>
        </w:rPr>
        <w:t xml:space="preserve">Consider </w:t>
      </w:r>
      <w:r>
        <w:rPr>
          <w:rFonts w:hint="default" w:ascii="Times New Roman Bold" w:hAnsi="Times New Roman Bold" w:cs="Times New Roman Bold"/>
          <w:b/>
          <w:bCs/>
          <w:lang w:val="en-US" w:eastAsia="zh-CN"/>
        </w:rPr>
        <w:t xml:space="preserve">how to avoid overlap of time domain or frequency domain </w:t>
      </w:r>
      <w:r>
        <w:rPr>
          <w:rFonts w:hint="eastAsia" w:ascii="Times New Roman Bold" w:hAnsi="Times New Roman Bold" w:cs="Times New Roman Bold"/>
          <w:b/>
          <w:bCs/>
          <w:lang w:val="en-US" w:eastAsia="zh-CN"/>
        </w:rPr>
        <w:t>between</w:t>
      </w:r>
      <w:r>
        <w:rPr>
          <w:rFonts w:hint="default" w:ascii="Times New Roman Bold" w:hAnsi="Times New Roman Bold" w:cs="Times New Roman Bold"/>
          <w:b/>
          <w:bCs/>
          <w:lang w:val="en-US" w:eastAsia="zh-CN"/>
        </w:rPr>
        <w:t xml:space="preserve"> multiple OD-SSB transmissions.</w:t>
      </w:r>
    </w:p>
    <w:p w14:paraId="7CD3AD1C">
      <w:pPr>
        <w:jc w:val="both"/>
        <w:rPr>
          <w:rFonts w:hint="default"/>
          <w:lang w:val="en-US" w:eastAsia="zh-CN"/>
        </w:rPr>
      </w:pPr>
    </w:p>
    <w:p w14:paraId="7C619E94">
      <w:pPr>
        <w:jc w:val="both"/>
        <w:rPr>
          <w:lang w:eastAsia="zh-CN"/>
        </w:rPr>
      </w:pPr>
      <w:r>
        <w:rPr>
          <w:rFonts w:hint="eastAsia"/>
          <w:lang w:val="en-US" w:eastAsia="zh-CN"/>
        </w:rPr>
        <w:t>Also</w:t>
      </w:r>
      <w:r>
        <w:rPr>
          <w:rFonts w:hint="default"/>
          <w:lang w:val="en-US" w:eastAsia="zh-CN"/>
        </w:rPr>
        <w:t xml:space="preserve">, one agreement from RAN 1 #120 has given for providing time domain location of OD-SSB for case #2.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2B140905">
        <w:tc>
          <w:tcPr>
            <w:tcW w:w="9016" w:type="dxa"/>
          </w:tcPr>
          <w:p w14:paraId="53B1DC14">
            <w:pPr>
              <w:widowControl w:val="0"/>
              <w:autoSpaceDE w:val="0"/>
              <w:autoSpaceDN w:val="0"/>
              <w:adjustRightInd w:val="0"/>
              <w:spacing w:after="120"/>
              <w:jc w:val="both"/>
              <w:rPr>
                <w:b/>
                <w:bCs/>
              </w:rPr>
            </w:pPr>
            <w:r>
              <w:rPr>
                <w:b/>
                <w:bCs/>
                <w:highlight w:val="green"/>
              </w:rPr>
              <w:t>Agreement</w:t>
            </w:r>
          </w:p>
          <w:p w14:paraId="40301192">
            <w:pPr>
              <w:pStyle w:val="46"/>
              <w:widowControl w:val="0"/>
              <w:numPr>
                <w:ilvl w:val="0"/>
                <w:numId w:val="5"/>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hint="eastAsia" w:ascii="Times New Roman" w:hAnsi="Times New Roman" w:eastAsia="Malgun Gothic"/>
                <w:lang w:val="en-US" w:eastAsia="ko-KR"/>
              </w:rPr>
              <w:t xml:space="preserve">time domain location of on-demand SSB </w:t>
            </w:r>
            <w:r>
              <w:rPr>
                <w:rFonts w:hint="eastAsia"/>
                <w:szCs w:val="20"/>
                <w:lang w:eastAsia="ko-KR"/>
              </w:rPr>
              <w:t>by RRC,</w:t>
            </w:r>
          </w:p>
          <w:p w14:paraId="0F1EEF13">
            <w:pPr>
              <w:pStyle w:val="46"/>
              <w:widowControl w:val="0"/>
              <w:numPr>
                <w:ilvl w:val="1"/>
                <w:numId w:val="5"/>
              </w:numPr>
              <w:autoSpaceDE w:val="0"/>
              <w:autoSpaceDN w:val="0"/>
              <w:adjustRightInd w:val="0"/>
              <w:spacing w:after="160" w:line="256" w:lineRule="auto"/>
              <w:ind w:leftChars="0"/>
              <w:contextualSpacing/>
              <w:jc w:val="both"/>
              <w:rPr>
                <w:rFonts w:ascii="Times New Roman" w:hAnsi="Times New Roman" w:eastAsia="Malgun Gothic"/>
                <w:lang w:val="en-US"/>
              </w:rPr>
            </w:pPr>
            <w:r>
              <w:rPr>
                <w:rFonts w:hint="eastAsia"/>
                <w:szCs w:val="20"/>
                <w:lang w:eastAsia="ko-KR"/>
              </w:rPr>
              <w:t xml:space="preserve">For Case #2, </w:t>
            </w:r>
            <w:r>
              <w:rPr>
                <w:rFonts w:hint="eastAsia" w:ascii="Times New Roman" w:hAnsi="Times New Roman" w:eastAsia="Malgun Gothic"/>
                <w:lang w:val="en-US" w:eastAsia="ko-KR"/>
              </w:rPr>
              <w:t>adopt Alt A in the previous RAN1 agreement, i.e.,</w:t>
            </w:r>
          </w:p>
          <w:p w14:paraId="30C667FF">
            <w:pPr>
              <w:pStyle w:val="46"/>
              <w:widowControl w:val="0"/>
              <w:numPr>
                <w:ilvl w:val="2"/>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Based on two parameters, where one is to indicate SFN offset from a reference point and the other is to indicate half frame index</w:t>
            </w:r>
          </w:p>
          <w:p w14:paraId="46906F0A">
            <w:pPr>
              <w:pStyle w:val="46"/>
              <w:widowControl w:val="0"/>
              <w:numPr>
                <w:ilvl w:val="3"/>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OD-SSB periodicity</w:t>
            </w:r>
            <w:r>
              <w:rPr>
                <w:rFonts w:hint="eastAsia"/>
                <w:szCs w:val="20"/>
                <w:lang w:eastAsia="ko-KR"/>
              </w:rPr>
              <w:t>) = 0</w:t>
            </w:r>
          </w:p>
          <w:p w14:paraId="2E009E76">
            <w:pPr>
              <w:pStyle w:val="46"/>
              <w:widowControl w:val="0"/>
              <w:numPr>
                <w:ilvl w:val="3"/>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SFN offset parameter is NOT configured, UE assumes SFN offset set to 0.</w:t>
            </w:r>
          </w:p>
          <w:p w14:paraId="68CBE7D0">
            <w:pPr>
              <w:pStyle w:val="46"/>
              <w:widowControl w:val="0"/>
              <w:numPr>
                <w:ilvl w:val="3"/>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If half frame index parameter is NOT configured, UE assumes half frame index set to 0.</w:t>
            </w:r>
          </w:p>
          <w:p w14:paraId="7188F352">
            <w:pPr>
              <w:pStyle w:val="46"/>
              <w:widowControl w:val="0"/>
              <w:numPr>
                <w:ilvl w:val="3"/>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SFN offset is 0 to 15 unless longer periodicity for on-demand SSB than 160 ms is introduced.</w:t>
            </w:r>
          </w:p>
          <w:p w14:paraId="2DEB8C0C">
            <w:pPr>
              <w:pStyle w:val="46"/>
              <w:widowControl w:val="0"/>
              <w:numPr>
                <w:ilvl w:val="3"/>
                <w:numId w:val="5"/>
              </w:numPr>
              <w:autoSpaceDE w:val="0"/>
              <w:autoSpaceDN w:val="0"/>
              <w:adjustRightInd w:val="0"/>
              <w:spacing w:after="120" w:line="256" w:lineRule="auto"/>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The value range of half frame index is 0 or 1.</w:t>
            </w:r>
          </w:p>
          <w:p w14:paraId="40687A8E">
            <w:pPr>
              <w:pStyle w:val="46"/>
              <w:widowControl w:val="0"/>
              <w:numPr>
                <w:ilvl w:val="2"/>
                <w:numId w:val="5"/>
              </w:numPr>
              <w:autoSpaceDE w:val="0"/>
              <w:autoSpaceDN w:val="0"/>
              <w:adjustRightInd w:val="0"/>
              <w:spacing w:after="120" w:line="256" w:lineRule="auto"/>
              <w:ind w:leftChars="0"/>
              <w:contextualSpacing/>
              <w:jc w:val="both"/>
              <w:rPr>
                <w:rFonts w:ascii="Times New Roman" w:hAnsi="Times New Roman" w:eastAsia="Malgun Gothic"/>
                <w:lang w:val="en-US" w:eastAsia="zh-CN"/>
              </w:rPr>
            </w:pPr>
            <w:r>
              <w:rPr>
                <w:rFonts w:hint="eastAsia" w:ascii="Times New Roman" w:hAnsi="Times New Roman" w:eastAsia="Malgun Gothic"/>
                <w:lang w:val="en-US" w:eastAsia="ko-KR"/>
              </w:rPr>
              <w:t xml:space="preserve">FFS: Whether/how to indicate time offset between </w:t>
            </w:r>
            <w:r>
              <w:rPr>
                <w:rFonts w:ascii="Times New Roman" w:hAnsi="Times New Roman" w:eastAsia="Malgun Gothic"/>
                <w:lang w:val="en-US" w:eastAsia="ko-KR"/>
              </w:rPr>
              <w:t>always</w:t>
            </w:r>
            <w:r>
              <w:rPr>
                <w:rFonts w:hint="eastAsia" w:ascii="Times New Roman" w:hAnsi="Times New Roman" w:eastAsia="Malgun Gothic"/>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332EBF2C">
            <w:pPr>
              <w:pStyle w:val="46"/>
              <w:widowControl w:val="0"/>
              <w:numPr>
                <w:ilvl w:val="3"/>
                <w:numId w:val="5"/>
              </w:numPr>
              <w:autoSpaceDE w:val="0"/>
              <w:autoSpaceDN w:val="0"/>
              <w:adjustRightInd w:val="0"/>
              <w:spacing w:after="120" w:line="256" w:lineRule="auto"/>
              <w:ind w:leftChars="0"/>
              <w:contextualSpacing/>
              <w:jc w:val="both"/>
              <w:rPr>
                <w:szCs w:val="20"/>
                <w:lang w:eastAsia="ko-KR"/>
              </w:rPr>
            </w:pPr>
            <w:r>
              <w:rPr>
                <w:rFonts w:hint="eastAsia" w:ascii="Times New Roman" w:hAnsi="Times New Roman" w:eastAsia="Malgun Gothic"/>
                <w:lang w:val="en-US" w:eastAsia="ko-KR"/>
              </w:rPr>
              <w:t xml:space="preserve">By defining reference point as SFN </w:t>
            </w:r>
            <w:r>
              <w:rPr>
                <w:rFonts w:hint="eastAsia"/>
                <w:szCs w:val="20"/>
                <w:lang w:eastAsia="ko-KR"/>
              </w:rPr>
              <w:t>where AO-SSB burst exists</w:t>
            </w:r>
          </w:p>
        </w:tc>
      </w:tr>
    </w:tbl>
    <w:p w14:paraId="7C17FDD2">
      <w:pPr>
        <w:jc w:val="both"/>
        <w:rPr>
          <w:rFonts w:hint="default"/>
          <w:lang w:val="en-US" w:eastAsia="zh-CN"/>
        </w:rPr>
      </w:pPr>
      <w:r>
        <w:rPr>
          <w:rFonts w:hint="default"/>
          <w:lang w:val="en-US" w:eastAsia="zh-CN"/>
        </w:rPr>
        <w:t xml:space="preserve">However, how to indicate time offset between OD-SSB and AO-SSB is still open issue. If AO-SSB existing, reference point could defined based on OD-SSB location or AO-SSB location, which is up to periodicity of AO-SSB. </w:t>
      </w:r>
    </w:p>
    <w:p w14:paraId="68D5EFFD">
      <w:pPr>
        <w:jc w:val="both"/>
        <w:rPr>
          <w:rFonts w:hint="default"/>
          <w:lang w:val="en-US" w:eastAsia="zh-CN"/>
        </w:rPr>
      </w:pPr>
    </w:p>
    <w:p w14:paraId="78DB0C2B">
      <w:pPr>
        <w:jc w:val="both"/>
        <w:rPr>
          <w:rFonts w:hint="default"/>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3</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eastAsiaTheme="minorEastAsia"/>
          <w:b/>
          <w:bCs/>
          <w:lang w:val="en-US" w:eastAsia="zh-CN"/>
        </w:rPr>
        <w:t xml:space="preserve">define reference point of OD-SSB for case #2 based on </w:t>
      </w:r>
      <w:r>
        <w:rPr>
          <w:rFonts w:hint="default" w:ascii="Times New Roman Bold" w:hAnsi="Times New Roman Bold" w:cs="Times New Roman Bold"/>
          <w:b/>
          <w:bCs/>
          <w:lang w:val="en-US" w:eastAsia="zh-CN"/>
        </w:rPr>
        <w:t>periodicity of AO-SSB.</w:t>
      </w:r>
    </w:p>
    <w:p w14:paraId="50FFB4B3"/>
    <w:p w14:paraId="201B7203">
      <w:pPr>
        <w:pStyle w:val="3"/>
        <w:rPr>
          <w:lang w:eastAsia="zh-CN"/>
        </w:rPr>
      </w:pPr>
      <w:r>
        <w:rPr>
          <w:rFonts w:hint="eastAsia"/>
          <w:lang w:val="en-US" w:eastAsia="zh-CN"/>
        </w:rPr>
        <w:t>How</w:t>
      </w:r>
      <w:r>
        <w:rPr>
          <w:rFonts w:hint="default"/>
          <w:lang w:val="en-US" w:eastAsia="zh-CN"/>
        </w:rPr>
        <w:t xml:space="preserve"> to multiplex on-demand SSB and always-on SSB</w:t>
      </w:r>
    </w:p>
    <w:p w14:paraId="4F2C644E">
      <w:pPr>
        <w:spacing w:after="120" w:afterLines="50"/>
        <w:jc w:val="both"/>
        <w:rPr>
          <w:rFonts w:hint="default" w:eastAsiaTheme="minorEastAsia"/>
          <w:b w:val="0"/>
          <w:bCs w:val="0"/>
          <w:lang w:val="en-US" w:eastAsia="zh-CN"/>
        </w:rPr>
      </w:pPr>
      <w:bookmarkStart w:id="8" w:name="_Ref129681832"/>
      <w:r>
        <w:rPr>
          <w:rFonts w:hint="default" w:eastAsiaTheme="minorEastAsia"/>
          <w:b w:val="0"/>
          <w:bCs w:val="0"/>
          <w:lang w:val="en-US" w:eastAsia="zh-CN"/>
        </w:rPr>
        <w:t>For case #2, collision may happen when resources overlapping between AO-SSB and OD-SSB.</w:t>
      </w:r>
    </w:p>
    <w:p w14:paraId="2731CF68">
      <w:pPr>
        <w:numPr>
          <w:ilvl w:val="0"/>
          <w:numId w:val="6"/>
        </w:numPr>
        <w:spacing w:after="120" w:afterLines="50"/>
        <w:ind w:left="420" w:leftChars="0" w:hanging="420" w:firstLineChars="0"/>
        <w:jc w:val="both"/>
        <w:rPr>
          <w:rFonts w:hint="default" w:ascii="Times New Roman Bold" w:hAnsi="Times New Roman Bold" w:cs="Times New Roman Bold" w:eastAsiaTheme="minorEastAsia"/>
          <w:b/>
          <w:bCs/>
          <w:lang w:val="en-US" w:eastAsia="zh-CN"/>
        </w:rPr>
      </w:pPr>
      <w:r>
        <w:rPr>
          <w:rFonts w:hint="default" w:eastAsiaTheme="minorEastAsia"/>
          <w:b w:val="0"/>
          <w:bCs w:val="0"/>
          <w:lang w:val="en-US" w:eastAsia="zh-CN"/>
        </w:rPr>
        <w:t xml:space="preserve">For some special cases, AO-SSB should be prioritized than OD-SSB to receive, e.g.,  AO-SSB could be received if configured special periodicity and downlink transmission power. </w:t>
      </w:r>
    </w:p>
    <w:p w14:paraId="645A6BE3">
      <w:pPr>
        <w:numPr>
          <w:ilvl w:val="0"/>
          <w:numId w:val="6"/>
        </w:numPr>
        <w:spacing w:after="120" w:afterLines="50"/>
        <w:ind w:left="420" w:leftChars="0" w:hanging="420" w:firstLineChars="0"/>
        <w:jc w:val="both"/>
        <w:rPr>
          <w:rFonts w:hint="default" w:ascii="Times New Roman Bold" w:hAnsi="Times New Roman Bold" w:cs="Times New Roman Bold" w:eastAsiaTheme="minorEastAsia"/>
          <w:b/>
          <w:bCs/>
          <w:lang w:val="en-US" w:eastAsia="zh-CN"/>
        </w:rPr>
      </w:pPr>
      <w:r>
        <w:rPr>
          <w:rFonts w:hint="default" w:eastAsiaTheme="minorEastAsia"/>
          <w:b w:val="0"/>
          <w:bCs w:val="0"/>
          <w:lang w:val="en-US" w:eastAsia="zh-CN"/>
        </w:rPr>
        <w:t>For some special cases, OD-SSB could be prioritized to receive, e.g., when different center frequency from AO-SSB configured for OD-SSB, and the periodicity of OD-SSB less than that of AO-SSB, OD-SSB could be firstly received for synchronization or other functionalities.</w:t>
      </w:r>
    </w:p>
    <w:p w14:paraId="0AB02D31">
      <w:pPr>
        <w:numPr>
          <w:ilvl w:val="0"/>
          <w:numId w:val="6"/>
        </w:numPr>
        <w:spacing w:after="120" w:afterLines="50"/>
        <w:ind w:left="420" w:leftChars="0" w:hanging="420" w:firstLineChars="0"/>
        <w:jc w:val="both"/>
        <w:rPr>
          <w:rFonts w:hint="default" w:eastAsiaTheme="minorEastAsia"/>
          <w:b w:val="0"/>
          <w:bCs w:val="0"/>
          <w:lang w:val="en-US" w:eastAsia="zh-CN"/>
        </w:rPr>
      </w:pPr>
      <w:r>
        <w:rPr>
          <w:rFonts w:hint="default" w:eastAsiaTheme="minorEastAsia"/>
          <w:b w:val="0"/>
          <w:bCs w:val="0"/>
          <w:lang w:val="en-US" w:eastAsia="zh-CN"/>
        </w:rPr>
        <w:t>UE receives same type of SSB like previous SSB if collision happened. For example, UE received OD-SSB before collision, and still receives OD-SSB when collision happened. It is going to be potential benefits for UE to reduce switching complexity or signaling overhead.</w:t>
      </w:r>
    </w:p>
    <w:p w14:paraId="183296DA">
      <w:pPr>
        <w:numPr>
          <w:ilvl w:val="0"/>
          <w:numId w:val="0"/>
        </w:numPr>
        <w:spacing w:after="120" w:afterLines="50"/>
        <w:ind w:leftChars="0"/>
        <w:jc w:val="both"/>
        <w:rPr>
          <w:rFonts w:hint="default" w:eastAsiaTheme="minorEastAsia"/>
          <w:b w:val="0"/>
          <w:bCs w:val="0"/>
          <w:lang w:val="en-US" w:eastAsia="zh-CN"/>
        </w:rPr>
      </w:pPr>
    </w:p>
    <w:p w14:paraId="1A84C096">
      <w:pPr>
        <w:numPr>
          <w:ilvl w:val="0"/>
          <w:numId w:val="0"/>
        </w:numPr>
        <w:spacing w:after="120" w:afterLines="5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4: Consider how to handle collision between OD-SSB and AO-SSB, including priority definition or following previous type of SSB to receive SSB when collision happened.</w:t>
      </w:r>
    </w:p>
    <w:p w14:paraId="48EE459C">
      <w:pPr>
        <w:spacing w:after="120" w:afterLines="50"/>
        <w:jc w:val="both"/>
        <w:rPr>
          <w:rFonts w:hint="default" w:ascii="Times New Roman Bold" w:hAnsi="Times New Roman Bold" w:cs="Times New Roman Bold" w:eastAsiaTheme="minorEastAsia"/>
          <w:b/>
          <w:bCs/>
          <w:lang w:val="en-US" w:eastAsia="zh-CN"/>
        </w:rPr>
      </w:pPr>
    </w:p>
    <w:p w14:paraId="3E3B5788">
      <w:pPr>
        <w:pStyle w:val="3"/>
        <w:rPr>
          <w:lang w:eastAsia="zh-CN"/>
        </w:rPr>
      </w:pPr>
      <w:r>
        <w:rPr>
          <w:rFonts w:hint="default"/>
          <w:lang w:val="en-US" w:eastAsia="zh-CN"/>
        </w:rPr>
        <w:t>L1/L3 measurement based on OD-SSB</w:t>
      </w:r>
    </w:p>
    <w:p w14:paraId="2AC1A916">
      <w:pPr>
        <w:jc w:val="both"/>
        <w:rPr>
          <w:rFonts w:hint="default"/>
          <w:lang w:val="en-US" w:eastAsia="zh-CN"/>
        </w:rPr>
      </w:pPr>
      <w:r>
        <w:rPr>
          <w:rFonts w:hint="default"/>
          <w:lang w:val="en-US" w:eastAsia="zh-CN"/>
        </w:rPr>
        <w:t>In RAN 1#118b meeting, one agreement has been given for considering L1 measurement base on OD-SSB, we copy it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16"/>
      </w:tblGrid>
      <w:tr w14:paraId="07594547">
        <w:tc>
          <w:tcPr>
            <w:tcW w:w="9016" w:type="dxa"/>
          </w:tcPr>
          <w:p w14:paraId="75625BC4">
            <w:pPr>
              <w:widowControl w:val="0"/>
              <w:autoSpaceDE w:val="0"/>
              <w:autoSpaceDN w:val="0"/>
              <w:adjustRightInd w:val="0"/>
              <w:spacing w:after="120"/>
              <w:jc w:val="both"/>
              <w:rPr>
                <w:b/>
                <w:bCs/>
                <w:lang w:val="en-US" w:eastAsia="zh-CN"/>
              </w:rPr>
            </w:pPr>
            <w:r>
              <w:rPr>
                <w:b/>
                <w:bCs/>
                <w:highlight w:val="green"/>
                <w:lang w:val="en-US" w:eastAsia="zh-CN"/>
              </w:rPr>
              <w:t>Agreement</w:t>
            </w:r>
            <w:r>
              <w:rPr>
                <w:rFonts w:hint="eastAsia"/>
                <w:b/>
                <w:bCs/>
                <w:highlight w:val="green"/>
                <w:lang w:val="en-US" w:eastAsia="zh-CN"/>
              </w:rPr>
              <w:t xml:space="preserve"> (RAN1#118bis)</w:t>
            </w:r>
          </w:p>
          <w:p w14:paraId="59676231">
            <w:pPr>
              <w:widowControl w:val="0"/>
              <w:autoSpaceDE w:val="0"/>
              <w:autoSpaceDN w:val="0"/>
              <w:adjustRightInd w:val="0"/>
              <w:spacing w:after="120"/>
              <w:contextualSpacing/>
              <w:jc w:val="both"/>
              <w:rPr>
                <w:rFonts w:eastAsia="Malgun Gothic"/>
                <w:szCs w:val="20"/>
              </w:rPr>
            </w:pPr>
            <w:r>
              <w:rPr>
                <w:rFonts w:hint="eastAsia"/>
                <w:szCs w:val="20"/>
                <w:lang w:eastAsia="ko-KR"/>
              </w:rPr>
              <w:t>For</w:t>
            </w:r>
            <w:r>
              <w:rPr>
                <w:szCs w:val="20"/>
              </w:rPr>
              <w:t xml:space="preserve"> a cell supporting on-demand SSB SCell operation</w:t>
            </w:r>
            <w:r>
              <w:rPr>
                <w:rFonts w:hint="eastAsia"/>
                <w:szCs w:val="20"/>
                <w:lang w:eastAsia="ko-KR"/>
              </w:rPr>
              <w:t xml:space="preserve"> and for Case #2 (i.e., </w:t>
            </w:r>
            <w:r>
              <w:rPr>
                <w:szCs w:val="20"/>
              </w:rPr>
              <w:t>Always-on SSB is periodically transmitted on the cell</w:t>
            </w:r>
            <w:r>
              <w:rPr>
                <w:rFonts w:hint="eastAsia"/>
                <w:szCs w:val="20"/>
                <w:lang w:eastAsia="ko-KR"/>
              </w:rPr>
              <w:t>), consider only one or both of the following options for UE to perform L1 measurement based on on-demand SSB.</w:t>
            </w:r>
          </w:p>
          <w:p w14:paraId="6E2ED288">
            <w:pPr>
              <w:pStyle w:val="46"/>
              <w:widowControl w:val="0"/>
              <w:numPr>
                <w:ilvl w:val="0"/>
                <w:numId w:val="5"/>
              </w:numPr>
              <w:autoSpaceDE w:val="0"/>
              <w:autoSpaceDN w:val="0"/>
              <w:adjustRightInd w:val="0"/>
              <w:spacing w:after="120"/>
              <w:ind w:leftChars="0"/>
              <w:contextualSpacing/>
              <w:jc w:val="both"/>
              <w:rPr>
                <w:rFonts w:eastAsia="Malgun Gothic"/>
                <w:szCs w:val="20"/>
              </w:rPr>
            </w:pPr>
            <w:r>
              <w:rPr>
                <w:rFonts w:hint="eastAsia" w:eastAsia="Malgun Gothic"/>
                <w:szCs w:val="20"/>
                <w:lang w:eastAsia="ko-KR"/>
              </w:rPr>
              <w:t xml:space="preserve">Option 1: A CSI report configuration is associated with both of on-demand SSB and </w:t>
            </w:r>
            <w:r>
              <w:rPr>
                <w:rFonts w:eastAsia="Malgun Gothic"/>
                <w:szCs w:val="20"/>
                <w:lang w:eastAsia="ko-KR"/>
              </w:rPr>
              <w:t>always</w:t>
            </w:r>
            <w:r>
              <w:rPr>
                <w:rFonts w:hint="eastAsia" w:eastAsia="Malgun Gothic"/>
                <w:szCs w:val="20"/>
                <w:lang w:eastAsia="ko-KR"/>
              </w:rPr>
              <w:t>-on SSB</w:t>
            </w:r>
          </w:p>
          <w:p w14:paraId="154F985B">
            <w:pPr>
              <w:pStyle w:val="46"/>
              <w:widowControl w:val="0"/>
              <w:numPr>
                <w:ilvl w:val="0"/>
                <w:numId w:val="5"/>
              </w:numPr>
              <w:autoSpaceDE w:val="0"/>
              <w:autoSpaceDN w:val="0"/>
              <w:adjustRightInd w:val="0"/>
              <w:spacing w:after="120"/>
              <w:ind w:leftChars="0"/>
              <w:contextualSpacing/>
              <w:jc w:val="both"/>
              <w:rPr>
                <w:rFonts w:ascii="Times New Roman" w:hAnsi="Times New Roman" w:eastAsia="Malgun Gothic"/>
                <w:lang w:val="en-US"/>
              </w:rPr>
            </w:pPr>
            <w:r>
              <w:rPr>
                <w:rFonts w:hint="eastAsia" w:ascii="Times New Roman" w:hAnsi="Times New Roman" w:eastAsia="Malgun Gothic"/>
                <w:lang w:val="en-US" w:eastAsia="ko-KR"/>
              </w:rPr>
              <w:t xml:space="preserve">Option 2: A CSI report configuration is associated with one of </w:t>
            </w:r>
            <w:r>
              <w:rPr>
                <w:rFonts w:ascii="Times New Roman" w:hAnsi="Times New Roman" w:eastAsia="Malgun Gothic"/>
                <w:lang w:val="en-US" w:eastAsia="ko-KR"/>
              </w:rPr>
              <w:t>always</w:t>
            </w:r>
            <w:r>
              <w:rPr>
                <w:rFonts w:hint="eastAsia" w:ascii="Times New Roman" w:hAnsi="Times New Roman" w:eastAsia="Malgun Gothic"/>
                <w:lang w:val="en-US" w:eastAsia="ko-KR"/>
              </w:rPr>
              <w:t>-on SSB and on-demand SSB</w:t>
            </w:r>
            <w:r>
              <w:rPr>
                <w:rFonts w:ascii="Times New Roman" w:hAnsi="Times New Roman" w:eastAsia="Malgun Gothic"/>
                <w:lang w:val="en-US" w:eastAsia="ko-KR"/>
              </w:rPr>
              <w:t xml:space="preserve"> </w:t>
            </w:r>
          </w:p>
          <w:p w14:paraId="4F7BCDA2">
            <w:pPr>
              <w:widowControl w:val="0"/>
              <w:numPr>
                <w:ilvl w:val="0"/>
                <w:numId w:val="0"/>
              </w:numPr>
              <w:autoSpaceDE w:val="0"/>
              <w:autoSpaceDN w:val="0"/>
              <w:adjustRightInd w:val="0"/>
              <w:spacing w:after="120"/>
              <w:contextualSpacing/>
              <w:jc w:val="both"/>
              <w:rPr>
                <w:szCs w:val="20"/>
                <w:lang w:eastAsia="ko-KR"/>
              </w:rPr>
            </w:pPr>
            <w:r>
              <w:rPr>
                <w:rFonts w:eastAsia="Malgun Gothic"/>
                <w:szCs w:val="20"/>
                <w:lang w:eastAsia="ko-KR"/>
              </w:rPr>
              <w:t>FFS: Whether OD-SSB and always on SSB have same beam or not</w:t>
            </w:r>
          </w:p>
        </w:tc>
      </w:tr>
    </w:tbl>
    <w:p w14:paraId="14595306">
      <w:pPr>
        <w:spacing w:after="120" w:afterLines="50"/>
        <w:jc w:val="both"/>
        <w:rPr>
          <w:rFonts w:hint="default" w:ascii="Times New Roman" w:hAnsi="Times New Roman" w:cs="Times New Roman" w:eastAsiaTheme="minorEastAsia"/>
          <w:b w:val="0"/>
          <w:bCs w:val="0"/>
          <w:lang w:val="en-US" w:eastAsia="zh-CN"/>
        </w:rPr>
      </w:pPr>
    </w:p>
    <w:p w14:paraId="33456A26">
      <w:pPr>
        <w:spacing w:after="120" w:afterLines="5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For each BWP, UE is configured two sets to use for RLF or BFR,  and one of two sets is used for detecting beam failure and another one used for indicating candidate beam. If BFR happens during SCell operation, it could be triggered by BFR MAC CE and UE will send it to gNB based on new beam. For case #1 and case #2, OD-SSB transmission could impact BFD reporting periodicity or detection timer, which needs to further discuss. </w:t>
      </w:r>
    </w:p>
    <w:p w14:paraId="4CC9F3AB">
      <w:pPr>
        <w:spacing w:after="120" w:afterLines="50"/>
        <w:jc w:val="both"/>
        <w:rPr>
          <w:rFonts w:hint="default" w:ascii="Times New Roman" w:hAnsi="Times New Roman" w:cs="Times New Roman" w:eastAsiaTheme="minorEastAsia"/>
          <w:b w:val="0"/>
          <w:bCs w:val="0"/>
          <w:lang w:val="en-US" w:eastAsia="zh-CN"/>
        </w:rPr>
      </w:pPr>
      <w:r>
        <w:rPr>
          <w:rFonts w:hint="default" w:ascii="Times New Roman" w:hAnsi="Times New Roman" w:cs="Times New Roman" w:eastAsiaTheme="minorEastAsia"/>
          <w:b w:val="0"/>
          <w:bCs w:val="0"/>
          <w:lang w:val="en-US" w:eastAsia="zh-CN"/>
        </w:rPr>
        <w:t xml:space="preserve"> </w:t>
      </w:r>
    </w:p>
    <w:p w14:paraId="3E5F0C26">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5</w:t>
      </w:r>
      <w:r>
        <w:rPr>
          <w:rFonts w:hint="default" w:ascii="Times New Roman Bold" w:hAnsi="Times New Roman Bold" w:cs="Times New Roman Bold" w:eastAsiaTheme="minorEastAsia"/>
          <w:b/>
          <w:bCs/>
          <w:lang w:val="en-US" w:eastAsia="zh-CN"/>
        </w:rPr>
        <w:t>: Discussion on the impact of OD-SSB transmission including case #1 and case #2 on BFD reporting periodicity or detection timer.</w:t>
      </w:r>
    </w:p>
    <w:p w14:paraId="575C1FC2">
      <w:pPr>
        <w:spacing w:after="120" w:afterLines="50"/>
        <w:jc w:val="both"/>
        <w:rPr>
          <w:rFonts w:hint="default" w:ascii="Times New Roman Bold" w:hAnsi="Times New Roman Bold" w:cs="Times New Roman Bold" w:eastAsiaTheme="minorEastAsia"/>
          <w:b/>
          <w:bCs/>
          <w:lang w:val="en-US" w:eastAsia="zh-CN"/>
        </w:rPr>
      </w:pPr>
    </w:p>
    <w:p w14:paraId="6084FC0C">
      <w:pPr>
        <w:pStyle w:val="2"/>
        <w:spacing w:before="0" w:after="120" w:afterLines="50"/>
        <w:rPr>
          <w:lang w:eastAsia="zh-CN"/>
        </w:rPr>
      </w:pPr>
      <w:r>
        <w:rPr>
          <w:rFonts w:hint="default"/>
          <w:lang w:val="en-US" w:eastAsia="zh-CN"/>
        </w:rPr>
        <w:t xml:space="preserve">Relationship between on-demand SSB and </w:t>
      </w:r>
      <w:r>
        <w:rPr>
          <w:rFonts w:hint="eastAsia"/>
          <w:lang w:val="en-US" w:eastAsia="zh-CN"/>
        </w:rPr>
        <w:t>NR resources</w:t>
      </w:r>
    </w:p>
    <w:p w14:paraId="7B83AA78">
      <w:pPr>
        <w:spacing w:after="120" w:afterLines="50"/>
        <w:jc w:val="both"/>
        <w:rPr>
          <w:rFonts w:hint="default"/>
          <w:lang w:val="en-US" w:eastAsia="zh-CN"/>
        </w:rPr>
      </w:pPr>
      <w:r>
        <w:rPr>
          <w:rFonts w:hint="default"/>
          <w:lang w:val="en-US" w:eastAsia="zh-CN"/>
        </w:rPr>
        <w:t>When OD-SSB transmission overlaps with other NR resources like PDSCH, how to handle collision needs to be discussed according to different requirement of scenario #2, #2A and #3B. As mentioned FL summary in last meeting, rate-matching could be used for handling collision between OD-SSB and NR resources and interference from neighboring cell. In our understanding, how to handle collision between OD-SSB resource and NR resource and how to handle rate-matching are needed to be considered. For rate-matching, it could be impacted by TBS related parameters and OD-SSB transmission parameter like downlink transmission power.</w:t>
      </w:r>
    </w:p>
    <w:p w14:paraId="417ECBA3">
      <w:pPr>
        <w:spacing w:after="120" w:afterLines="50"/>
        <w:rPr>
          <w:lang w:eastAsia="zh-CN"/>
        </w:rPr>
      </w:pPr>
    </w:p>
    <w:p w14:paraId="5B898B22">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6</w:t>
      </w:r>
      <w:r>
        <w:rPr>
          <w:rFonts w:hint="default" w:ascii="Times New Roman Bold" w:hAnsi="Times New Roman Bold" w:cs="Times New Roman Bold"/>
          <w:b/>
          <w:bCs/>
          <w:lang w:val="en-US" w:eastAsia="zh-CN"/>
        </w:rPr>
        <w:t>: Discuss how to handle collision between OD-SSB resource and NR resource and how to handle rate-matching.</w:t>
      </w:r>
    </w:p>
    <w:p w14:paraId="6CE6A1BF">
      <w:pPr>
        <w:spacing w:after="120" w:afterLines="50"/>
        <w:rPr>
          <w:rFonts w:hint="default" w:ascii="Times New Roman Bold" w:hAnsi="Times New Roman Bold" w:cs="Times New Roman Bold"/>
          <w:b/>
          <w:bCs/>
          <w:lang w:val="en-US" w:eastAsia="zh-CN"/>
        </w:rPr>
      </w:pPr>
    </w:p>
    <w:p w14:paraId="0F34D2EA">
      <w:pPr>
        <w:pStyle w:val="2"/>
        <w:spacing w:before="0" w:after="120" w:afterLines="50"/>
      </w:pPr>
      <w:r>
        <w:t>Conclusion</w:t>
      </w:r>
    </w:p>
    <w:p w14:paraId="78DA16A2">
      <w:pPr>
        <w:spacing w:after="120" w:afterLines="50"/>
        <w:jc w:val="both"/>
        <w:rPr>
          <w:lang w:eastAsia="zh-CN"/>
        </w:rPr>
      </w:pPr>
      <w:r>
        <w:rPr>
          <w:lang w:eastAsia="zh-CN"/>
        </w:rPr>
        <w:t xml:space="preserve">This paper discussed how to design on-demand SSB </w:t>
      </w:r>
      <w:r>
        <w:rPr>
          <w:rFonts w:hint="default"/>
          <w:lang w:val="en-US" w:eastAsia="zh-CN"/>
        </w:rPr>
        <w:t xml:space="preserve">Scell </w:t>
      </w:r>
      <w:r>
        <w:rPr>
          <w:lang w:eastAsia="zh-CN"/>
        </w:rPr>
        <w:t>operation, with the following observation/proposals:</w:t>
      </w:r>
    </w:p>
    <w:bookmarkEnd w:id="8"/>
    <w:p w14:paraId="5A7FA585">
      <w:pPr>
        <w:spacing w:after="120" w:afterLines="50"/>
        <w:jc w:val="both"/>
        <w:rPr>
          <w:rFonts w:hint="default" w:ascii="Times New Roman Bold" w:hAnsi="Times New Roman Bold" w:cs="Times New Roman Bold"/>
          <w:b/>
          <w:bCs/>
          <w:lang w:val="en-US" w:eastAsia="zh-CN"/>
        </w:rPr>
      </w:pPr>
      <w:bookmarkStart w:id="9" w:name="_Ref158194211"/>
      <w:bookmarkEnd w:id="9"/>
      <w:r>
        <w:rPr>
          <w:rFonts w:hint="default" w:ascii="Times New Roman Bold" w:hAnsi="Times New Roman Bold" w:cs="Times New Roman Bold"/>
          <w:b/>
          <w:bCs/>
          <w:lang w:val="en-US" w:eastAsia="zh-CN"/>
        </w:rPr>
        <w:t xml:space="preserve">Observation 1: Even if most cases consider semi static-based MAC CE to indicate OD-SSB transmission,  but specific DCI could be used for reducing signaling overhead if multiple UE configured with same SCell, e.g., group common DCI. </w:t>
      </w:r>
    </w:p>
    <w:p w14:paraId="6EB73479">
      <w:pPr>
        <w:spacing w:after="120" w:afterLines="50"/>
        <w:jc w:val="both"/>
        <w:rPr>
          <w:rFonts w:hint="default" w:ascii="Times New Roman Bold" w:hAnsi="Times New Roman Bold" w:cs="Times New Roman Bold" w:eastAsiaTheme="minorEastAsia"/>
          <w:b/>
          <w:bCs/>
          <w:lang w:val="en-US" w:eastAsia="zh-CN"/>
        </w:rPr>
      </w:pPr>
    </w:p>
    <w:p w14:paraId="212FDFBB">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Observation 2:</w:t>
      </w:r>
      <w:r>
        <w:rPr>
          <w:rFonts w:hint="default" w:ascii="Times New Roman Bold" w:hAnsi="Times New Roman Bold" w:cs="Times New Roman Bold"/>
          <w:b w:val="0"/>
          <w:bCs w:val="0"/>
          <w:lang w:val="en-US" w:eastAsia="zh-CN"/>
        </w:rPr>
        <w:t xml:space="preserve"> </w:t>
      </w:r>
      <w:r>
        <w:rPr>
          <w:rFonts w:hint="default" w:ascii="Times New Roman Bold" w:hAnsi="Times New Roman Bold" w:cs="Times New Roman Bold"/>
          <w:b/>
          <w:bCs/>
          <w:lang w:val="en-US" w:eastAsia="zh-CN"/>
        </w:rPr>
        <w:t>In RAN  1#120 meeting, DCI format 2_9 as group common DCI has been agreed for the indication of periodicity adaptation of  SSB.</w:t>
      </w:r>
    </w:p>
    <w:p w14:paraId="587EA245">
      <w:pPr>
        <w:spacing w:after="120" w:afterLines="50"/>
        <w:jc w:val="both"/>
        <w:rPr>
          <w:rFonts w:hint="default" w:ascii="Times New Roman Bold" w:hAnsi="Times New Roman Bold" w:cs="Times New Roman Bold" w:eastAsiaTheme="minorEastAsia"/>
          <w:b/>
          <w:bCs/>
          <w:lang w:val="en-US" w:eastAsia="zh-CN"/>
        </w:rPr>
      </w:pPr>
    </w:p>
    <w:p w14:paraId="42A6BB4B">
      <w:pPr>
        <w:jc w:val="both"/>
        <w:rPr>
          <w:rFonts w:hint="default" w:ascii="Times New Roman Bold" w:hAnsi="Times New Roman Bold" w:cs="Times New Roman Bold"/>
          <w:b/>
          <w:bCs/>
          <w:lang w:val="en-US" w:eastAsia="zh-CN"/>
        </w:rPr>
      </w:pPr>
      <w:r>
        <w:rPr>
          <w:rFonts w:hint="default" w:ascii="Times New Roman Bold" w:hAnsi="Times New Roman Bold" w:cs="Times New Roman Bold" w:eastAsiaTheme="minorEastAsia"/>
          <w:b/>
          <w:bCs/>
          <w:lang w:val="en-US" w:eastAsia="zh-CN"/>
        </w:rPr>
        <w:t xml:space="preserve">Observation 3: </w:t>
      </w:r>
      <w:r>
        <w:rPr>
          <w:rFonts w:hint="default" w:ascii="Times New Roman Bold" w:hAnsi="Times New Roman Bold" w:cs="Times New Roman Bold"/>
          <w:b/>
          <w:bCs/>
          <w:lang w:val="en-US" w:eastAsia="zh-CN"/>
        </w:rPr>
        <w:t>One restriction is whether overlapping happened between two different OD-SSB transmission if same center frequency is assumed for these two OD-SSB.</w:t>
      </w:r>
    </w:p>
    <w:p w14:paraId="6530DA65">
      <w:pPr>
        <w:spacing w:after="120" w:afterLines="50"/>
        <w:rPr>
          <w:rFonts w:hint="default" w:ascii="Times New Roman Bold" w:hAnsi="Times New Roman Bold" w:cs="Times New Roman Bold"/>
          <w:b/>
          <w:bCs/>
          <w:lang w:val="en-US" w:eastAsia="zh-CN"/>
        </w:rPr>
      </w:pPr>
    </w:p>
    <w:p w14:paraId="517F6701">
      <w:pPr>
        <w:spacing w:after="120" w:afterLines="50"/>
        <w:rPr>
          <w:rFonts w:hint="default" w:ascii="Times New Roman Bold" w:hAnsi="Times New Roman Bold" w:cs="Times New Roman Bold"/>
          <w:b/>
          <w:bCs/>
          <w:lang w:val="en-US" w:eastAsia="zh-CN"/>
        </w:rPr>
      </w:pPr>
    </w:p>
    <w:p w14:paraId="0181E23C">
      <w:pPr>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 Support at least group common DCI used for indicating OD-SSB transmission.</w:t>
      </w:r>
    </w:p>
    <w:p w14:paraId="1A763924">
      <w:pPr>
        <w:jc w:val="both"/>
        <w:rPr>
          <w:rFonts w:hint="default"/>
          <w:lang w:val="en-US" w:eastAsia="zh-CN"/>
        </w:rPr>
      </w:pPr>
    </w:p>
    <w:p w14:paraId="0CDEF4E3">
      <w:pPr>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2: </w:t>
      </w:r>
      <w:r>
        <w:rPr>
          <w:rFonts w:hint="eastAsia" w:ascii="Times New Roman Bold" w:hAnsi="Times New Roman Bold" w:cs="Times New Roman Bold"/>
          <w:b/>
          <w:bCs/>
          <w:lang w:val="en-US" w:eastAsia="zh-CN"/>
        </w:rPr>
        <w:t xml:space="preserve">Consider </w:t>
      </w:r>
      <w:r>
        <w:rPr>
          <w:rFonts w:hint="default" w:ascii="Times New Roman Bold" w:hAnsi="Times New Roman Bold" w:cs="Times New Roman Bold"/>
          <w:b/>
          <w:bCs/>
          <w:lang w:val="en-US" w:eastAsia="zh-CN"/>
        </w:rPr>
        <w:t xml:space="preserve">how to avoid overlap of time domain or frequency domain </w:t>
      </w:r>
      <w:r>
        <w:rPr>
          <w:rFonts w:hint="eastAsia" w:ascii="Times New Roman Bold" w:hAnsi="Times New Roman Bold" w:cs="Times New Roman Bold"/>
          <w:b/>
          <w:bCs/>
          <w:lang w:val="en-US" w:eastAsia="zh-CN"/>
        </w:rPr>
        <w:t>between</w:t>
      </w:r>
      <w:r>
        <w:rPr>
          <w:rFonts w:hint="default" w:ascii="Times New Roman Bold" w:hAnsi="Times New Roman Bold" w:cs="Times New Roman Bold"/>
          <w:b/>
          <w:bCs/>
          <w:lang w:val="en-US" w:eastAsia="zh-CN"/>
        </w:rPr>
        <w:t xml:space="preserve"> multiple OD-SSB transmissions.</w:t>
      </w:r>
    </w:p>
    <w:p w14:paraId="3E70EE94">
      <w:pPr>
        <w:jc w:val="both"/>
        <w:rPr>
          <w:rFonts w:hint="default" w:ascii="Times New Roman Bold" w:hAnsi="Times New Roman Bold" w:cs="Times New Roman Bold"/>
          <w:b/>
          <w:bCs/>
          <w:lang w:val="en-US" w:eastAsia="zh-CN"/>
        </w:rPr>
      </w:pPr>
    </w:p>
    <w:p w14:paraId="4B186BB1">
      <w:pPr>
        <w:jc w:val="both"/>
        <w:rPr>
          <w:rFonts w:hint="default"/>
          <w:lang w:val="en-US" w:eastAsia="zh-CN"/>
        </w:rPr>
      </w:pPr>
      <w:r>
        <w:rPr>
          <w:rFonts w:hint="default" w:ascii="Times New Roman" w:hAnsi="Times New Roman" w:eastAsiaTheme="minorEastAsia"/>
          <w:b/>
          <w:bCs/>
          <w:lang w:val="en-US" w:eastAsia="zh-CN"/>
        </w:rPr>
        <w:t xml:space="preserve">Proposal </w:t>
      </w:r>
      <w:r>
        <w:rPr>
          <w:rFonts w:hint="default" w:eastAsiaTheme="minorEastAsia"/>
          <w:b/>
          <w:bCs/>
          <w:lang w:val="en-US" w:eastAsia="zh-CN"/>
        </w:rPr>
        <w:t>3</w:t>
      </w:r>
      <w:r>
        <w:rPr>
          <w:rFonts w:hint="default" w:ascii="Times New Roman" w:hAnsi="Times New Roman" w:eastAsiaTheme="minorEastAsia"/>
          <w:b/>
          <w:bCs/>
          <w:lang w:val="en-US" w:eastAsia="zh-CN"/>
        </w:rPr>
        <w:t xml:space="preserve">: </w:t>
      </w:r>
      <w:r>
        <w:rPr>
          <w:rFonts w:hint="default" w:eastAsiaTheme="minorEastAsia"/>
          <w:b/>
          <w:bCs/>
          <w:lang w:val="en-US" w:eastAsia="ko-KR"/>
        </w:rPr>
        <w:t xml:space="preserve">Support </w:t>
      </w:r>
      <w:r>
        <w:rPr>
          <w:rFonts w:hint="default" w:eastAsiaTheme="minorEastAsia"/>
          <w:b/>
          <w:bCs/>
          <w:lang w:val="en-US" w:eastAsia="zh-CN"/>
        </w:rPr>
        <w:t xml:space="preserve">define reference point of OD-SSB for case #2 based on </w:t>
      </w:r>
      <w:r>
        <w:rPr>
          <w:rFonts w:hint="default" w:ascii="Times New Roman Bold" w:hAnsi="Times New Roman Bold" w:cs="Times New Roman Bold"/>
          <w:b/>
          <w:bCs/>
          <w:lang w:val="en-US" w:eastAsia="zh-CN"/>
        </w:rPr>
        <w:t>periodicity of AO-SSB.</w:t>
      </w:r>
    </w:p>
    <w:p w14:paraId="1BE443E2">
      <w:pPr>
        <w:jc w:val="both"/>
        <w:rPr>
          <w:rFonts w:hint="default" w:ascii="Times New Roman Bold" w:hAnsi="Times New Roman Bold" w:cs="Times New Roman Bold"/>
          <w:b/>
          <w:bCs/>
          <w:lang w:val="en-US" w:eastAsia="zh-CN"/>
        </w:rPr>
      </w:pPr>
    </w:p>
    <w:p w14:paraId="1A15D5F7">
      <w:pPr>
        <w:numPr>
          <w:ilvl w:val="0"/>
          <w:numId w:val="0"/>
        </w:numPr>
        <w:spacing w:after="120" w:afterLines="50"/>
        <w:ind w:leftChars="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Proposal 4: Consider how to handle collision between OD-SSB and AO-SSB, including priority definition or following previous type of SSB to receive SSB when collision happened.</w:t>
      </w:r>
    </w:p>
    <w:p w14:paraId="43933C26">
      <w:pPr>
        <w:jc w:val="both"/>
        <w:rPr>
          <w:rFonts w:hint="default" w:ascii="Times New Roman Bold" w:hAnsi="Times New Roman Bold" w:cs="Times New Roman Bold"/>
          <w:b/>
          <w:bCs/>
          <w:lang w:val="en-US" w:eastAsia="zh-CN"/>
        </w:rPr>
      </w:pPr>
    </w:p>
    <w:p w14:paraId="6BCCEAE2">
      <w:pPr>
        <w:spacing w:after="120" w:afterLines="50"/>
        <w:jc w:val="both"/>
        <w:rPr>
          <w:rFonts w:hint="default" w:ascii="Times New Roman Bold" w:hAnsi="Times New Roman Bold" w:cs="Times New Roman Bold" w:eastAsiaTheme="minorEastAsia"/>
          <w:b/>
          <w:bCs/>
          <w:lang w:val="en-US" w:eastAsia="zh-CN"/>
        </w:rPr>
      </w:pPr>
      <w:r>
        <w:rPr>
          <w:rFonts w:hint="default" w:ascii="Times New Roman Bold" w:hAnsi="Times New Roman Bold" w:cs="Times New Roman Bold" w:eastAsiaTheme="minorEastAsia"/>
          <w:b/>
          <w:bCs/>
          <w:lang w:val="en-US" w:eastAsia="zh-CN"/>
        </w:rPr>
        <w:t xml:space="preserve">Proposal </w:t>
      </w:r>
      <w:r>
        <w:rPr>
          <w:rFonts w:hint="eastAsia" w:ascii="Times New Roman Bold" w:hAnsi="Times New Roman Bold" w:cs="Times New Roman Bold" w:eastAsiaTheme="minorEastAsia"/>
          <w:b/>
          <w:bCs/>
          <w:lang w:val="en-US" w:eastAsia="zh-CN"/>
        </w:rPr>
        <w:t>5</w:t>
      </w:r>
      <w:r>
        <w:rPr>
          <w:rFonts w:hint="default" w:ascii="Times New Roman Bold" w:hAnsi="Times New Roman Bold" w:cs="Times New Roman Bold" w:eastAsiaTheme="minorEastAsia"/>
          <w:b/>
          <w:bCs/>
          <w:lang w:val="en-US" w:eastAsia="zh-CN"/>
        </w:rPr>
        <w:t>: Discussion on the impact of OD-SSB transmission including case #1 and case #2 on BFD reporting periodicity or detection timer.</w:t>
      </w:r>
    </w:p>
    <w:p w14:paraId="27A269C0">
      <w:pPr>
        <w:spacing w:after="120" w:afterLines="50"/>
        <w:jc w:val="both"/>
        <w:rPr>
          <w:rFonts w:hint="default" w:ascii="Times New Roman Bold" w:hAnsi="Times New Roman Bold" w:cs="Times New Roman Bold" w:eastAsiaTheme="minorEastAsia"/>
          <w:b/>
          <w:bCs/>
          <w:lang w:val="en-US" w:eastAsia="zh-CN"/>
        </w:rPr>
      </w:pPr>
    </w:p>
    <w:p w14:paraId="6AA464FE">
      <w:pPr>
        <w:spacing w:after="120" w:afterLines="5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w:t>
      </w:r>
      <w:r>
        <w:rPr>
          <w:rFonts w:hint="eastAsia" w:ascii="Times New Roman Bold" w:hAnsi="Times New Roman Bold" w:cs="Times New Roman Bold"/>
          <w:b/>
          <w:bCs/>
          <w:lang w:val="en-US" w:eastAsia="zh-CN"/>
        </w:rPr>
        <w:t>6</w:t>
      </w:r>
      <w:r>
        <w:rPr>
          <w:rFonts w:hint="default" w:ascii="Times New Roman Bold" w:hAnsi="Times New Roman Bold" w:cs="Times New Roman Bold"/>
          <w:b/>
          <w:bCs/>
          <w:lang w:val="en-US" w:eastAsia="zh-CN"/>
        </w:rPr>
        <w:t>: Discuss how to handle collision between OD-SSB resource and NR resource and how to handle rate-matching.</w:t>
      </w:r>
    </w:p>
    <w:p w14:paraId="018FCF50">
      <w:pPr>
        <w:spacing w:after="120" w:afterLines="50"/>
        <w:rPr>
          <w:rFonts w:hint="default" w:ascii="Times New Roman Bold" w:hAnsi="Times New Roman Bold" w:cs="Times New Roman Bold"/>
          <w:b/>
          <w:bCs/>
          <w:lang w:val="en-US" w:eastAsia="zh-CN"/>
        </w:rPr>
      </w:pPr>
    </w:p>
    <w:p w14:paraId="5765F569">
      <w:pPr>
        <w:keepNext/>
        <w:autoSpaceDE w:val="0"/>
        <w:autoSpaceDN w:val="0"/>
        <w:adjustRightInd w:val="0"/>
        <w:snapToGrid w:val="0"/>
        <w:spacing w:before="120" w:after="120"/>
        <w:jc w:val="both"/>
        <w:outlineLvl w:val="0"/>
      </w:pPr>
      <w:r>
        <w:rPr>
          <w:b/>
          <w:sz w:val="28"/>
          <w:szCs w:val="28"/>
          <w:lang w:val="en-GB"/>
        </w:rPr>
        <w:t>References</w:t>
      </w:r>
    </w:p>
    <w:p w14:paraId="1466F3CA">
      <w:pPr>
        <w:pStyle w:val="46"/>
        <w:keepNext w:val="0"/>
        <w:keepLines w:val="0"/>
        <w:pageBreakBefore w:val="0"/>
        <w:widowControl/>
        <w:numPr>
          <w:ilvl w:val="0"/>
          <w:numId w:val="2"/>
        </w:numPr>
        <w:kinsoku/>
        <w:wordWrap/>
        <w:overflowPunct/>
        <w:topLinePunct w:val="0"/>
        <w:autoSpaceDE/>
        <w:autoSpaceDN/>
        <w:bidi w:val="0"/>
        <w:adjustRightInd/>
        <w:snapToGrid/>
        <w:spacing w:line="360" w:lineRule="auto"/>
        <w:ind w:left="363" w:hanging="363" w:firstLineChars="0"/>
        <w:jc w:val="both"/>
        <w:textAlignment w:val="auto"/>
        <w:rPr>
          <w:lang w:eastAsia="zh-CN"/>
        </w:rPr>
      </w:pPr>
      <w:r>
        <w:rPr>
          <w:rFonts w:hint="default"/>
          <w:lang w:val="en-US" w:eastAsia="zh-CN"/>
        </w:rPr>
        <w:t>Chair notes</w:t>
      </w:r>
      <w:r>
        <w:rPr>
          <w:lang w:eastAsia="zh-CN"/>
        </w:rPr>
        <w:t xml:space="preserve">, </w:t>
      </w:r>
      <w:r>
        <w:rPr>
          <w:rFonts w:hint="default"/>
          <w:lang w:val="en-US" w:eastAsia="zh-CN"/>
        </w:rPr>
        <w:t>3GPP TSG RAN WG1 #120b</w:t>
      </w:r>
      <w:r>
        <w:rPr>
          <w:lang w:eastAsia="zh-CN"/>
        </w:rPr>
        <w:t xml:space="preserve">, </w:t>
      </w:r>
      <w:r>
        <w:rPr>
          <w:rFonts w:hint="default"/>
          <w:lang w:val="en-US" w:eastAsia="zh-CN"/>
        </w:rPr>
        <w:t>April</w:t>
      </w:r>
      <w:r>
        <w:rPr>
          <w:lang w:eastAsia="zh-CN"/>
        </w:rPr>
        <w:t>,  202</w:t>
      </w:r>
      <w:r>
        <w:rPr>
          <w:rFonts w:hint="eastAsia"/>
          <w:lang w:val="en-US" w:eastAsia="zh-CN"/>
        </w:rPr>
        <w:t>5</w:t>
      </w:r>
      <w:r>
        <w:rPr>
          <w:lang w:eastAsia="zh-CN"/>
        </w:rPr>
        <w:t>.</w:t>
      </w:r>
    </w:p>
    <w:p w14:paraId="78DCAA85">
      <w:pPr>
        <w:pStyle w:val="46"/>
        <w:keepNext w:val="0"/>
        <w:keepLines w:val="0"/>
        <w:pageBreakBefore w:val="0"/>
        <w:widowControl/>
        <w:numPr>
          <w:ilvl w:val="0"/>
          <w:numId w:val="2"/>
        </w:numPr>
        <w:kinsoku/>
        <w:wordWrap/>
        <w:overflowPunct/>
        <w:topLinePunct w:val="0"/>
        <w:autoSpaceDE/>
        <w:autoSpaceDN/>
        <w:bidi w:val="0"/>
        <w:adjustRightInd/>
        <w:snapToGrid/>
        <w:spacing w:line="360" w:lineRule="auto"/>
        <w:ind w:left="363" w:hanging="363" w:firstLineChars="0"/>
        <w:jc w:val="both"/>
        <w:textAlignment w:val="auto"/>
        <w:rPr>
          <w:lang w:eastAsia="zh-CN"/>
        </w:rPr>
      </w:pPr>
      <w:r>
        <w:rPr>
          <w:rFonts w:hint="default" w:cs="Times New Roman"/>
          <w:lang w:val="en-US" w:eastAsia="zh-CN"/>
        </w:rPr>
        <w:t>9.5.1 FL summary</w:t>
      </w:r>
      <w:r>
        <w:rPr>
          <w:rFonts w:hint="default"/>
          <w:lang w:val="en-US" w:eastAsia="zh-CN"/>
        </w:rPr>
        <w:t>, 3GPP TSG RAN WG1 #1</w:t>
      </w:r>
      <w:r>
        <w:rPr>
          <w:rFonts w:hint="eastAsia"/>
          <w:lang w:val="en-US" w:eastAsia="zh-CN"/>
        </w:rPr>
        <w:t>20</w:t>
      </w:r>
      <w:r>
        <w:rPr>
          <w:rFonts w:hint="default"/>
          <w:lang w:val="en-US" w:eastAsia="zh-CN"/>
        </w:rPr>
        <w:t>b</w:t>
      </w:r>
      <w:r>
        <w:rPr>
          <w:lang w:eastAsia="zh-CN"/>
        </w:rPr>
        <w:t xml:space="preserve">, </w:t>
      </w:r>
      <w:r>
        <w:rPr>
          <w:rFonts w:hint="default"/>
          <w:lang w:val="en-US" w:eastAsia="zh-CN"/>
        </w:rPr>
        <w:t>April</w:t>
      </w:r>
      <w:r>
        <w:rPr>
          <w:lang w:eastAsia="zh-CN"/>
        </w:rPr>
        <w:t>, 202</w:t>
      </w:r>
      <w:r>
        <w:rPr>
          <w:rFonts w:hint="eastAsia"/>
          <w:lang w:val="en-US" w:eastAsia="zh-CN"/>
        </w:rPr>
        <w:t>5</w:t>
      </w:r>
      <w:r>
        <w:rPr>
          <w:lang w:eastAsia="zh-CN"/>
        </w:rPr>
        <w:t>.</w:t>
      </w:r>
    </w:p>
    <w:p w14:paraId="3F593CD0">
      <w:pPr>
        <w:pStyle w:val="46"/>
        <w:numPr>
          <w:ilvl w:val="0"/>
          <w:numId w:val="0"/>
        </w:numPr>
        <w:ind w:leftChars="0"/>
        <w:jc w:val="both"/>
        <w:rPr>
          <w:strike/>
          <w:shd w:val="pct10" w:color="auto" w:fill="FFFFFF"/>
          <w:lang w:eastAsia="zh-CN"/>
        </w:rPr>
      </w:pPr>
    </w:p>
    <w:sectPr>
      <w:endnotePr>
        <w:numFmt w:val="decimal"/>
      </w:endnotePr>
      <w:pgSz w:w="11906" w:h="16838"/>
      <w:pgMar w:top="1440" w:right="1440" w:bottom="1440" w:left="1440"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0000019F" w:csb1="00000000"/>
  </w:font>
  <w:font w:name="MS Gothic">
    <w:altName w:val="冬青黑体简体中文"/>
    <w:panose1 w:val="020B0609070205080204"/>
    <w:charset w:val="80"/>
    <w:family w:val="modern"/>
    <w:pitch w:val="default"/>
    <w:sig w:usb0="00000000" w:usb1="00000000" w:usb2="08000012" w:usb3="00000000" w:csb0="0002009F" w:csb1="00000000"/>
  </w:font>
  <w:font w:name="MS Mincho">
    <w:altName w:val="Hiragino Sans"/>
    <w:panose1 w:val="02020609040205080304"/>
    <w:charset w:val="80"/>
    <w:family w:val="modern"/>
    <w:pitch w:val="default"/>
    <w:sig w:usb0="00000000" w:usb1="00000000" w:usb2="08000012" w:usb3="00000000" w:csb0="0002009F" w:csb1="0000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w:panose1 w:val="02020503050405090304"/>
    <w:charset w:val="00"/>
    <w:family w:val="auto"/>
    <w:pitch w:val="default"/>
    <w:sig w:usb0="E0000AFF" w:usb1="00007843" w:usb2="00000001" w:usb3="00000000" w:csb0="400001BF" w:csb1="DFF70000"/>
  </w:font>
  <w:font w:name="Times">
    <w:altName w:val="Times New Roman"/>
    <w:panose1 w:val="02020603050405020304"/>
    <w:charset w:val="00"/>
    <w:family w:val="roman"/>
    <w:pitch w:val="default"/>
    <w:sig w:usb0="00000000" w:usb1="00000000" w:usb2="00000009" w:usb3="00000000" w:csb0="000001F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73433"/>
    <w:multiLevelType w:val="singleLevel"/>
    <w:tmpl w:val="F5F73433"/>
    <w:lvl w:ilvl="0" w:tentative="0">
      <w:start w:val="1"/>
      <w:numFmt w:val="bullet"/>
      <w:lvlText w:val=""/>
      <w:lvlJc w:val="left"/>
      <w:pPr>
        <w:ind w:left="420" w:hanging="420"/>
      </w:pPr>
      <w:rPr>
        <w:rFonts w:hint="default" w:ascii="Wingdings" w:hAnsi="Wingdings"/>
      </w:rPr>
    </w:lvl>
  </w:abstractNum>
  <w:abstractNum w:abstractNumId="1">
    <w:nsid w:val="0A5341F7"/>
    <w:multiLevelType w:val="multilevel"/>
    <w:tmpl w:val="0A5341F7"/>
    <w:lvl w:ilvl="0" w:tentative="0">
      <w:start w:val="1"/>
      <w:numFmt w:val="decimal"/>
      <w:pStyle w:val="70"/>
      <w:lvlText w:val="[%1]"/>
      <w:lvlJc w:val="left"/>
      <w:pPr>
        <w:tabs>
          <w:tab w:val="left" w:pos="567"/>
        </w:tabs>
        <w:ind w:left="567" w:hanging="567"/>
      </w:pPr>
      <w:rPr>
        <w:rFonts w:hint="default"/>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lang w:val="en-US"/>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3">
    <w:nsid w:val="34D5045A"/>
    <w:multiLevelType w:val="singleLevel"/>
    <w:tmpl w:val="34D5045A"/>
    <w:lvl w:ilvl="0" w:tentative="0">
      <w:start w:val="1"/>
      <w:numFmt w:val="bullet"/>
      <w:pStyle w:val="68"/>
      <w:lvlText w:val=""/>
      <w:lvlJc w:val="left"/>
      <w:pPr>
        <w:tabs>
          <w:tab w:val="left" w:pos="360"/>
        </w:tabs>
        <w:ind w:left="340" w:hanging="340"/>
      </w:pPr>
      <w:rPr>
        <w:rFonts w:hint="default" w:ascii="Symbol" w:hAnsi="Symbol" w:eastAsia="Times New Roman"/>
        <w:color w:val="auto"/>
      </w:rPr>
    </w:lvl>
  </w:abstractNum>
  <w:abstractNum w:abstractNumId="4">
    <w:nsid w:val="3A877D64"/>
    <w:multiLevelType w:val="singleLevel"/>
    <w:tmpl w:val="3A877D64"/>
    <w:lvl w:ilvl="0" w:tentative="0">
      <w:start w:val="1"/>
      <w:numFmt w:val="decimal"/>
      <w:pStyle w:val="38"/>
      <w:lvlText w:val="[%1]"/>
      <w:lvlJc w:val="left"/>
      <w:pPr>
        <w:tabs>
          <w:tab w:val="left" w:pos="360"/>
        </w:tabs>
        <w:ind w:left="360" w:hanging="360"/>
      </w:pPr>
      <w:rPr>
        <w:strike w:val="0"/>
      </w:rPr>
    </w:lvl>
  </w:abstractNum>
  <w:abstractNum w:abstractNumId="5">
    <w:nsid w:val="42B553E0"/>
    <w:multiLevelType w:val="multilevel"/>
    <w:tmpl w:val="42B553E0"/>
    <w:lvl w:ilvl="0" w:tentative="0">
      <w:start w:val="0"/>
      <w:numFmt w:val="bullet"/>
      <w:lvlText w:val=""/>
      <w:lvlJc w:val="left"/>
      <w:pPr>
        <w:ind w:left="720" w:hanging="360"/>
      </w:pPr>
      <w:rPr>
        <w:rFonts w:hint="default" w:ascii="Symbol" w:hAnsi="Symbol" w:eastAsia="Calibri"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6"/>
  <w:doNotDisplayPageBoundaries w:val="1"/>
  <w:displayBackgroundShape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endnotePr>
    <w:numFmt w:val="decimal"/>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Q2ZTczMjliODMxYjBmYjM3MTcwM2M5Njg4MzIxODEifQ=="/>
  </w:docVars>
  <w:rsids>
    <w:rsidRoot w:val="00CF5263"/>
    <w:rsid w:val="000005BD"/>
    <w:rsid w:val="00000D04"/>
    <w:rsid w:val="00000DB2"/>
    <w:rsid w:val="00001224"/>
    <w:rsid w:val="0000145C"/>
    <w:rsid w:val="000018BF"/>
    <w:rsid w:val="000018CF"/>
    <w:rsid w:val="00001C20"/>
    <w:rsid w:val="00001F6C"/>
    <w:rsid w:val="00002093"/>
    <w:rsid w:val="000020F6"/>
    <w:rsid w:val="00002887"/>
    <w:rsid w:val="00002893"/>
    <w:rsid w:val="00002AD2"/>
    <w:rsid w:val="00002B94"/>
    <w:rsid w:val="000033A3"/>
    <w:rsid w:val="00003605"/>
    <w:rsid w:val="00003C56"/>
    <w:rsid w:val="00003C64"/>
    <w:rsid w:val="00003CC6"/>
    <w:rsid w:val="00003EC2"/>
    <w:rsid w:val="000040A9"/>
    <w:rsid w:val="0000411C"/>
    <w:rsid w:val="0000458E"/>
    <w:rsid w:val="000048DB"/>
    <w:rsid w:val="00004B13"/>
    <w:rsid w:val="00004D3C"/>
    <w:rsid w:val="00004E70"/>
    <w:rsid w:val="0000581B"/>
    <w:rsid w:val="000058E3"/>
    <w:rsid w:val="00006293"/>
    <w:rsid w:val="00006E8F"/>
    <w:rsid w:val="00007236"/>
    <w:rsid w:val="000072B6"/>
    <w:rsid w:val="00007355"/>
    <w:rsid w:val="00007813"/>
    <w:rsid w:val="00007936"/>
    <w:rsid w:val="00007989"/>
    <w:rsid w:val="00007E6B"/>
    <w:rsid w:val="00007F63"/>
    <w:rsid w:val="000100B5"/>
    <w:rsid w:val="0001043B"/>
    <w:rsid w:val="000106C8"/>
    <w:rsid w:val="000109E6"/>
    <w:rsid w:val="00010FE6"/>
    <w:rsid w:val="0001105E"/>
    <w:rsid w:val="00011112"/>
    <w:rsid w:val="00011128"/>
    <w:rsid w:val="00011591"/>
    <w:rsid w:val="0001183F"/>
    <w:rsid w:val="000118E8"/>
    <w:rsid w:val="00011F67"/>
    <w:rsid w:val="00012860"/>
    <w:rsid w:val="00012862"/>
    <w:rsid w:val="000128E6"/>
    <w:rsid w:val="00012CE8"/>
    <w:rsid w:val="00012CF6"/>
    <w:rsid w:val="00012E3A"/>
    <w:rsid w:val="0001334E"/>
    <w:rsid w:val="00013590"/>
    <w:rsid w:val="000137C8"/>
    <w:rsid w:val="00013937"/>
    <w:rsid w:val="000139F7"/>
    <w:rsid w:val="00013DA6"/>
    <w:rsid w:val="00014B69"/>
    <w:rsid w:val="000157DF"/>
    <w:rsid w:val="00015C63"/>
    <w:rsid w:val="00015EFB"/>
    <w:rsid w:val="0001644C"/>
    <w:rsid w:val="000165E2"/>
    <w:rsid w:val="0001696C"/>
    <w:rsid w:val="00016C79"/>
    <w:rsid w:val="00016D30"/>
    <w:rsid w:val="00017256"/>
    <w:rsid w:val="000172BE"/>
    <w:rsid w:val="0001797C"/>
    <w:rsid w:val="00017D8A"/>
    <w:rsid w:val="00017E3A"/>
    <w:rsid w:val="00017E8B"/>
    <w:rsid w:val="00020012"/>
    <w:rsid w:val="00020435"/>
    <w:rsid w:val="00020677"/>
    <w:rsid w:val="00020BD9"/>
    <w:rsid w:val="00020C33"/>
    <w:rsid w:val="00020C46"/>
    <w:rsid w:val="00020E76"/>
    <w:rsid w:val="00020F93"/>
    <w:rsid w:val="0002105A"/>
    <w:rsid w:val="00021B73"/>
    <w:rsid w:val="000221D8"/>
    <w:rsid w:val="00022316"/>
    <w:rsid w:val="00022445"/>
    <w:rsid w:val="00022626"/>
    <w:rsid w:val="00022B3B"/>
    <w:rsid w:val="00022EFD"/>
    <w:rsid w:val="00022F5B"/>
    <w:rsid w:val="00023388"/>
    <w:rsid w:val="0002340C"/>
    <w:rsid w:val="00023425"/>
    <w:rsid w:val="00023560"/>
    <w:rsid w:val="0002373C"/>
    <w:rsid w:val="00023991"/>
    <w:rsid w:val="00023CB2"/>
    <w:rsid w:val="00023DC5"/>
    <w:rsid w:val="00024125"/>
    <w:rsid w:val="000241BE"/>
    <w:rsid w:val="000242A0"/>
    <w:rsid w:val="000242F2"/>
    <w:rsid w:val="000246FD"/>
    <w:rsid w:val="00025AD7"/>
    <w:rsid w:val="00026435"/>
    <w:rsid w:val="00026D4B"/>
    <w:rsid w:val="000272B1"/>
    <w:rsid w:val="000275C6"/>
    <w:rsid w:val="0002776B"/>
    <w:rsid w:val="000277DB"/>
    <w:rsid w:val="00027AD6"/>
    <w:rsid w:val="00027F70"/>
    <w:rsid w:val="0003024C"/>
    <w:rsid w:val="00030A25"/>
    <w:rsid w:val="00030CD8"/>
    <w:rsid w:val="000319FB"/>
    <w:rsid w:val="00031ADB"/>
    <w:rsid w:val="00031B4D"/>
    <w:rsid w:val="00031C5F"/>
    <w:rsid w:val="00032056"/>
    <w:rsid w:val="000320D5"/>
    <w:rsid w:val="000322A1"/>
    <w:rsid w:val="000325FC"/>
    <w:rsid w:val="000328CA"/>
    <w:rsid w:val="000329EA"/>
    <w:rsid w:val="00032D7E"/>
    <w:rsid w:val="00032E40"/>
    <w:rsid w:val="00032F53"/>
    <w:rsid w:val="00032F6C"/>
    <w:rsid w:val="00032FA9"/>
    <w:rsid w:val="0003366B"/>
    <w:rsid w:val="0003376B"/>
    <w:rsid w:val="00034676"/>
    <w:rsid w:val="000346E6"/>
    <w:rsid w:val="000347BC"/>
    <w:rsid w:val="00034A4C"/>
    <w:rsid w:val="00034A5F"/>
    <w:rsid w:val="000352B3"/>
    <w:rsid w:val="00035552"/>
    <w:rsid w:val="0003572A"/>
    <w:rsid w:val="000357D5"/>
    <w:rsid w:val="00035B74"/>
    <w:rsid w:val="000361ED"/>
    <w:rsid w:val="00036503"/>
    <w:rsid w:val="00037265"/>
    <w:rsid w:val="00037293"/>
    <w:rsid w:val="0004023E"/>
    <w:rsid w:val="0004024B"/>
    <w:rsid w:val="000402E9"/>
    <w:rsid w:val="00040764"/>
    <w:rsid w:val="000408B8"/>
    <w:rsid w:val="000408DF"/>
    <w:rsid w:val="00040946"/>
    <w:rsid w:val="000409E3"/>
    <w:rsid w:val="00040B06"/>
    <w:rsid w:val="00040B54"/>
    <w:rsid w:val="00040DA7"/>
    <w:rsid w:val="00041182"/>
    <w:rsid w:val="00041336"/>
    <w:rsid w:val="00041339"/>
    <w:rsid w:val="0004178A"/>
    <w:rsid w:val="0004198D"/>
    <w:rsid w:val="00041C31"/>
    <w:rsid w:val="00041C57"/>
    <w:rsid w:val="00041F16"/>
    <w:rsid w:val="00041F4F"/>
    <w:rsid w:val="00041F8B"/>
    <w:rsid w:val="000422BC"/>
    <w:rsid w:val="00042460"/>
    <w:rsid w:val="00042D23"/>
    <w:rsid w:val="000433F0"/>
    <w:rsid w:val="00043477"/>
    <w:rsid w:val="000434B7"/>
    <w:rsid w:val="000435E4"/>
    <w:rsid w:val="00043709"/>
    <w:rsid w:val="00043771"/>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657"/>
    <w:rsid w:val="00050E97"/>
    <w:rsid w:val="0005159E"/>
    <w:rsid w:val="000519AA"/>
    <w:rsid w:val="00051E78"/>
    <w:rsid w:val="0005299D"/>
    <w:rsid w:val="00052AD2"/>
    <w:rsid w:val="00052B57"/>
    <w:rsid w:val="00052E08"/>
    <w:rsid w:val="00052E75"/>
    <w:rsid w:val="00052F83"/>
    <w:rsid w:val="000530DF"/>
    <w:rsid w:val="00053B6B"/>
    <w:rsid w:val="00053ED6"/>
    <w:rsid w:val="000549C9"/>
    <w:rsid w:val="00054E0C"/>
    <w:rsid w:val="000552BB"/>
    <w:rsid w:val="0005541D"/>
    <w:rsid w:val="000554BB"/>
    <w:rsid w:val="00055D5F"/>
    <w:rsid w:val="00055E9F"/>
    <w:rsid w:val="000565C8"/>
    <w:rsid w:val="000566BE"/>
    <w:rsid w:val="00056CE4"/>
    <w:rsid w:val="00057110"/>
    <w:rsid w:val="000572D7"/>
    <w:rsid w:val="00057577"/>
    <w:rsid w:val="00057AD5"/>
    <w:rsid w:val="00057DC8"/>
    <w:rsid w:val="00057E44"/>
    <w:rsid w:val="00060629"/>
    <w:rsid w:val="00060FC3"/>
    <w:rsid w:val="0006110F"/>
    <w:rsid w:val="000612E1"/>
    <w:rsid w:val="000614FE"/>
    <w:rsid w:val="00061920"/>
    <w:rsid w:val="00061C55"/>
    <w:rsid w:val="00061CCA"/>
    <w:rsid w:val="000622AD"/>
    <w:rsid w:val="00062328"/>
    <w:rsid w:val="000623AD"/>
    <w:rsid w:val="00062420"/>
    <w:rsid w:val="00062921"/>
    <w:rsid w:val="00063619"/>
    <w:rsid w:val="00063A6F"/>
    <w:rsid w:val="00063D53"/>
    <w:rsid w:val="000640E4"/>
    <w:rsid w:val="0006463F"/>
    <w:rsid w:val="00064CAD"/>
    <w:rsid w:val="00064E51"/>
    <w:rsid w:val="00064F82"/>
    <w:rsid w:val="00065302"/>
    <w:rsid w:val="000659CA"/>
    <w:rsid w:val="000659D4"/>
    <w:rsid w:val="00065B60"/>
    <w:rsid w:val="00065D38"/>
    <w:rsid w:val="00065D6D"/>
    <w:rsid w:val="00066439"/>
    <w:rsid w:val="00066607"/>
    <w:rsid w:val="00066903"/>
    <w:rsid w:val="00066AD9"/>
    <w:rsid w:val="00066E8D"/>
    <w:rsid w:val="0006701E"/>
    <w:rsid w:val="000675FD"/>
    <w:rsid w:val="00067650"/>
    <w:rsid w:val="00067731"/>
    <w:rsid w:val="00067CFF"/>
    <w:rsid w:val="00067DD1"/>
    <w:rsid w:val="00070447"/>
    <w:rsid w:val="000706E7"/>
    <w:rsid w:val="00070714"/>
    <w:rsid w:val="000707AA"/>
    <w:rsid w:val="000709EE"/>
    <w:rsid w:val="00070EF8"/>
    <w:rsid w:val="00071192"/>
    <w:rsid w:val="000713A7"/>
    <w:rsid w:val="000717F3"/>
    <w:rsid w:val="00071F45"/>
    <w:rsid w:val="00072198"/>
    <w:rsid w:val="0007240B"/>
    <w:rsid w:val="00072A80"/>
    <w:rsid w:val="000731A0"/>
    <w:rsid w:val="000736C1"/>
    <w:rsid w:val="00073729"/>
    <w:rsid w:val="00073797"/>
    <w:rsid w:val="00073BCA"/>
    <w:rsid w:val="00073C84"/>
    <w:rsid w:val="00073DEC"/>
    <w:rsid w:val="00073E32"/>
    <w:rsid w:val="000745AA"/>
    <w:rsid w:val="0007490A"/>
    <w:rsid w:val="00074E86"/>
    <w:rsid w:val="00074F91"/>
    <w:rsid w:val="00075086"/>
    <w:rsid w:val="00075729"/>
    <w:rsid w:val="000757F9"/>
    <w:rsid w:val="00075A53"/>
    <w:rsid w:val="00075E29"/>
    <w:rsid w:val="00076097"/>
    <w:rsid w:val="00076305"/>
    <w:rsid w:val="00076541"/>
    <w:rsid w:val="00076FEC"/>
    <w:rsid w:val="000772F4"/>
    <w:rsid w:val="000776EB"/>
    <w:rsid w:val="00077976"/>
    <w:rsid w:val="00077E8E"/>
    <w:rsid w:val="00077EE6"/>
    <w:rsid w:val="000801A4"/>
    <w:rsid w:val="00080399"/>
    <w:rsid w:val="00080543"/>
    <w:rsid w:val="000814AC"/>
    <w:rsid w:val="000814B5"/>
    <w:rsid w:val="0008177F"/>
    <w:rsid w:val="000823B0"/>
    <w:rsid w:val="000828B5"/>
    <w:rsid w:val="00082C1D"/>
    <w:rsid w:val="00082D81"/>
    <w:rsid w:val="00082FC8"/>
    <w:rsid w:val="00083174"/>
    <w:rsid w:val="0008335B"/>
    <w:rsid w:val="00083379"/>
    <w:rsid w:val="00083587"/>
    <w:rsid w:val="0008361A"/>
    <w:rsid w:val="00083838"/>
    <w:rsid w:val="000838D4"/>
    <w:rsid w:val="00083B6A"/>
    <w:rsid w:val="00083C0D"/>
    <w:rsid w:val="00083CE2"/>
    <w:rsid w:val="000841E3"/>
    <w:rsid w:val="00085599"/>
    <w:rsid w:val="000855E9"/>
    <w:rsid w:val="0008593A"/>
    <w:rsid w:val="00085E04"/>
    <w:rsid w:val="00086139"/>
    <w:rsid w:val="000862EB"/>
    <w:rsid w:val="000867F9"/>
    <w:rsid w:val="00086800"/>
    <w:rsid w:val="000868CF"/>
    <w:rsid w:val="00086E32"/>
    <w:rsid w:val="000871FD"/>
    <w:rsid w:val="000876DF"/>
    <w:rsid w:val="000878BA"/>
    <w:rsid w:val="00087913"/>
    <w:rsid w:val="00087CF4"/>
    <w:rsid w:val="0009011A"/>
    <w:rsid w:val="000901D6"/>
    <w:rsid w:val="000902DC"/>
    <w:rsid w:val="00090453"/>
    <w:rsid w:val="000907C2"/>
    <w:rsid w:val="00090893"/>
    <w:rsid w:val="00090902"/>
    <w:rsid w:val="0009090B"/>
    <w:rsid w:val="00090B6B"/>
    <w:rsid w:val="00090F72"/>
    <w:rsid w:val="000911AE"/>
    <w:rsid w:val="0009129F"/>
    <w:rsid w:val="000917D3"/>
    <w:rsid w:val="00091C26"/>
    <w:rsid w:val="00092406"/>
    <w:rsid w:val="0009284C"/>
    <w:rsid w:val="00093697"/>
    <w:rsid w:val="00093AA6"/>
    <w:rsid w:val="00093D42"/>
    <w:rsid w:val="00093DD0"/>
    <w:rsid w:val="000946AA"/>
    <w:rsid w:val="00094A16"/>
    <w:rsid w:val="00094DE6"/>
    <w:rsid w:val="00095253"/>
    <w:rsid w:val="0009549F"/>
    <w:rsid w:val="000955F6"/>
    <w:rsid w:val="00095FA7"/>
    <w:rsid w:val="00096355"/>
    <w:rsid w:val="00096356"/>
    <w:rsid w:val="00096962"/>
    <w:rsid w:val="00096B71"/>
    <w:rsid w:val="000976A5"/>
    <w:rsid w:val="000978F6"/>
    <w:rsid w:val="00097C99"/>
    <w:rsid w:val="00097CA7"/>
    <w:rsid w:val="000A034D"/>
    <w:rsid w:val="000A0D0E"/>
    <w:rsid w:val="000A0E7A"/>
    <w:rsid w:val="000A0F14"/>
    <w:rsid w:val="000A11A0"/>
    <w:rsid w:val="000A1441"/>
    <w:rsid w:val="000A197E"/>
    <w:rsid w:val="000A1A06"/>
    <w:rsid w:val="000A1B60"/>
    <w:rsid w:val="000A21B4"/>
    <w:rsid w:val="000A2684"/>
    <w:rsid w:val="000A2685"/>
    <w:rsid w:val="000A2776"/>
    <w:rsid w:val="000A2CC7"/>
    <w:rsid w:val="000A2ED3"/>
    <w:rsid w:val="000A2ED6"/>
    <w:rsid w:val="000A3539"/>
    <w:rsid w:val="000A4108"/>
    <w:rsid w:val="000A412B"/>
    <w:rsid w:val="000A41AE"/>
    <w:rsid w:val="000A41B6"/>
    <w:rsid w:val="000A4205"/>
    <w:rsid w:val="000A4325"/>
    <w:rsid w:val="000A4722"/>
    <w:rsid w:val="000A4918"/>
    <w:rsid w:val="000A4A19"/>
    <w:rsid w:val="000A4E1D"/>
    <w:rsid w:val="000A4F60"/>
    <w:rsid w:val="000A50DB"/>
    <w:rsid w:val="000A5CC9"/>
    <w:rsid w:val="000A6351"/>
    <w:rsid w:val="000A63D6"/>
    <w:rsid w:val="000A6A96"/>
    <w:rsid w:val="000A6D65"/>
    <w:rsid w:val="000A6E27"/>
    <w:rsid w:val="000A6E35"/>
    <w:rsid w:val="000A7427"/>
    <w:rsid w:val="000A75AA"/>
    <w:rsid w:val="000A79E9"/>
    <w:rsid w:val="000A7B38"/>
    <w:rsid w:val="000B0343"/>
    <w:rsid w:val="000B0357"/>
    <w:rsid w:val="000B0684"/>
    <w:rsid w:val="000B1233"/>
    <w:rsid w:val="000B1AFA"/>
    <w:rsid w:val="000B1EE1"/>
    <w:rsid w:val="000B2031"/>
    <w:rsid w:val="000B21E2"/>
    <w:rsid w:val="000B24F4"/>
    <w:rsid w:val="000B2985"/>
    <w:rsid w:val="000B2C88"/>
    <w:rsid w:val="000B2EEF"/>
    <w:rsid w:val="000B31E3"/>
    <w:rsid w:val="000B3342"/>
    <w:rsid w:val="000B34E9"/>
    <w:rsid w:val="000B3615"/>
    <w:rsid w:val="000B38C7"/>
    <w:rsid w:val="000B3A19"/>
    <w:rsid w:val="000B3EFE"/>
    <w:rsid w:val="000B41B4"/>
    <w:rsid w:val="000B42D5"/>
    <w:rsid w:val="000B4376"/>
    <w:rsid w:val="000B43D2"/>
    <w:rsid w:val="000B456E"/>
    <w:rsid w:val="000B4C42"/>
    <w:rsid w:val="000B509A"/>
    <w:rsid w:val="000B51FA"/>
    <w:rsid w:val="000B52E2"/>
    <w:rsid w:val="000B5463"/>
    <w:rsid w:val="000B5480"/>
    <w:rsid w:val="000B5905"/>
    <w:rsid w:val="000B5944"/>
    <w:rsid w:val="000B5975"/>
    <w:rsid w:val="000B5BDD"/>
    <w:rsid w:val="000B5F66"/>
    <w:rsid w:val="000B6149"/>
    <w:rsid w:val="000B643B"/>
    <w:rsid w:val="000B698B"/>
    <w:rsid w:val="000B6D85"/>
    <w:rsid w:val="000B6E2C"/>
    <w:rsid w:val="000B6F12"/>
    <w:rsid w:val="000B6F33"/>
    <w:rsid w:val="000B7364"/>
    <w:rsid w:val="000B76C5"/>
    <w:rsid w:val="000B76FB"/>
    <w:rsid w:val="000B7A10"/>
    <w:rsid w:val="000B7B5F"/>
    <w:rsid w:val="000B7CA4"/>
    <w:rsid w:val="000C019B"/>
    <w:rsid w:val="000C0203"/>
    <w:rsid w:val="000C041D"/>
    <w:rsid w:val="000C0566"/>
    <w:rsid w:val="000C06F9"/>
    <w:rsid w:val="000C0E93"/>
    <w:rsid w:val="000C115D"/>
    <w:rsid w:val="000C1356"/>
    <w:rsid w:val="000C1535"/>
    <w:rsid w:val="000C1BF5"/>
    <w:rsid w:val="000C1CFB"/>
    <w:rsid w:val="000C1F8C"/>
    <w:rsid w:val="000C241A"/>
    <w:rsid w:val="000C252B"/>
    <w:rsid w:val="000C2C22"/>
    <w:rsid w:val="000C2CDE"/>
    <w:rsid w:val="000C2FBD"/>
    <w:rsid w:val="000C3681"/>
    <w:rsid w:val="000C3B07"/>
    <w:rsid w:val="000C3B0C"/>
    <w:rsid w:val="000C3C37"/>
    <w:rsid w:val="000C3EC3"/>
    <w:rsid w:val="000C422D"/>
    <w:rsid w:val="000C4533"/>
    <w:rsid w:val="000C466E"/>
    <w:rsid w:val="000C4722"/>
    <w:rsid w:val="000C4E1C"/>
    <w:rsid w:val="000C53C6"/>
    <w:rsid w:val="000C55D2"/>
    <w:rsid w:val="000C5C91"/>
    <w:rsid w:val="000C5CCD"/>
    <w:rsid w:val="000C5F91"/>
    <w:rsid w:val="000C6025"/>
    <w:rsid w:val="000C65CF"/>
    <w:rsid w:val="000C684A"/>
    <w:rsid w:val="000C6E9C"/>
    <w:rsid w:val="000C76F0"/>
    <w:rsid w:val="000C7E65"/>
    <w:rsid w:val="000D0089"/>
    <w:rsid w:val="000D039D"/>
    <w:rsid w:val="000D0539"/>
    <w:rsid w:val="000D0565"/>
    <w:rsid w:val="000D0E4E"/>
    <w:rsid w:val="000D0F35"/>
    <w:rsid w:val="000D113C"/>
    <w:rsid w:val="000D12D1"/>
    <w:rsid w:val="000D159A"/>
    <w:rsid w:val="000D1796"/>
    <w:rsid w:val="000D1F08"/>
    <w:rsid w:val="000D22CC"/>
    <w:rsid w:val="000D2475"/>
    <w:rsid w:val="000D256E"/>
    <w:rsid w:val="000D2A07"/>
    <w:rsid w:val="000D2BF1"/>
    <w:rsid w:val="000D2FAB"/>
    <w:rsid w:val="000D36AE"/>
    <w:rsid w:val="000D38A1"/>
    <w:rsid w:val="000D4362"/>
    <w:rsid w:val="000D4924"/>
    <w:rsid w:val="000D4B1D"/>
    <w:rsid w:val="000D4B74"/>
    <w:rsid w:val="000D4C4E"/>
    <w:rsid w:val="000D4DBF"/>
    <w:rsid w:val="000D4DDB"/>
    <w:rsid w:val="000D5077"/>
    <w:rsid w:val="000D509F"/>
    <w:rsid w:val="000D5362"/>
    <w:rsid w:val="000D57F8"/>
    <w:rsid w:val="000D5851"/>
    <w:rsid w:val="000D5BCC"/>
    <w:rsid w:val="000D5C60"/>
    <w:rsid w:val="000D5D35"/>
    <w:rsid w:val="000D6135"/>
    <w:rsid w:val="000D622E"/>
    <w:rsid w:val="000D62A8"/>
    <w:rsid w:val="000D638A"/>
    <w:rsid w:val="000D682B"/>
    <w:rsid w:val="000D6866"/>
    <w:rsid w:val="000D6D36"/>
    <w:rsid w:val="000D71E2"/>
    <w:rsid w:val="000D73A5"/>
    <w:rsid w:val="000D7756"/>
    <w:rsid w:val="000D7759"/>
    <w:rsid w:val="000D784C"/>
    <w:rsid w:val="000D7B6A"/>
    <w:rsid w:val="000D7C18"/>
    <w:rsid w:val="000D7C8F"/>
    <w:rsid w:val="000E00A9"/>
    <w:rsid w:val="000E0774"/>
    <w:rsid w:val="000E07D6"/>
    <w:rsid w:val="000E0CDA"/>
    <w:rsid w:val="000E1380"/>
    <w:rsid w:val="000E183B"/>
    <w:rsid w:val="000E18DF"/>
    <w:rsid w:val="000E1BD5"/>
    <w:rsid w:val="000E2352"/>
    <w:rsid w:val="000E251B"/>
    <w:rsid w:val="000E2572"/>
    <w:rsid w:val="000E2ABC"/>
    <w:rsid w:val="000E2E39"/>
    <w:rsid w:val="000E3B13"/>
    <w:rsid w:val="000E3B65"/>
    <w:rsid w:val="000E3DDB"/>
    <w:rsid w:val="000E3EF6"/>
    <w:rsid w:val="000E4014"/>
    <w:rsid w:val="000E4256"/>
    <w:rsid w:val="000E45FB"/>
    <w:rsid w:val="000E49BC"/>
    <w:rsid w:val="000E51EC"/>
    <w:rsid w:val="000E539A"/>
    <w:rsid w:val="000E59A0"/>
    <w:rsid w:val="000E59EB"/>
    <w:rsid w:val="000E62A8"/>
    <w:rsid w:val="000E63B3"/>
    <w:rsid w:val="000E6642"/>
    <w:rsid w:val="000E6978"/>
    <w:rsid w:val="000E6B09"/>
    <w:rsid w:val="000E6DF0"/>
    <w:rsid w:val="000E6E79"/>
    <w:rsid w:val="000E7153"/>
    <w:rsid w:val="000E71A3"/>
    <w:rsid w:val="000E755B"/>
    <w:rsid w:val="000E77BA"/>
    <w:rsid w:val="000E7A83"/>
    <w:rsid w:val="000E7A84"/>
    <w:rsid w:val="000E7B2D"/>
    <w:rsid w:val="000F00E1"/>
    <w:rsid w:val="000F0169"/>
    <w:rsid w:val="000F01FC"/>
    <w:rsid w:val="000F04C3"/>
    <w:rsid w:val="000F053C"/>
    <w:rsid w:val="000F064D"/>
    <w:rsid w:val="000F1316"/>
    <w:rsid w:val="000F15BC"/>
    <w:rsid w:val="000F180A"/>
    <w:rsid w:val="000F19E5"/>
    <w:rsid w:val="000F1C92"/>
    <w:rsid w:val="000F1E82"/>
    <w:rsid w:val="000F20A6"/>
    <w:rsid w:val="000F2433"/>
    <w:rsid w:val="000F2EEE"/>
    <w:rsid w:val="000F2FBE"/>
    <w:rsid w:val="000F35B7"/>
    <w:rsid w:val="000F3697"/>
    <w:rsid w:val="000F3906"/>
    <w:rsid w:val="000F4340"/>
    <w:rsid w:val="000F49CD"/>
    <w:rsid w:val="000F4A9D"/>
    <w:rsid w:val="000F4D8B"/>
    <w:rsid w:val="000F512F"/>
    <w:rsid w:val="000F526C"/>
    <w:rsid w:val="000F53E8"/>
    <w:rsid w:val="000F53F9"/>
    <w:rsid w:val="000F565C"/>
    <w:rsid w:val="000F5678"/>
    <w:rsid w:val="000F582D"/>
    <w:rsid w:val="000F5F72"/>
    <w:rsid w:val="000F690D"/>
    <w:rsid w:val="000F6CD5"/>
    <w:rsid w:val="000F7567"/>
    <w:rsid w:val="000F763C"/>
    <w:rsid w:val="000F7B89"/>
    <w:rsid w:val="000F7BF8"/>
    <w:rsid w:val="000F7F58"/>
    <w:rsid w:val="00100128"/>
    <w:rsid w:val="00100144"/>
    <w:rsid w:val="001007F7"/>
    <w:rsid w:val="00100ADC"/>
    <w:rsid w:val="00100FF3"/>
    <w:rsid w:val="00101362"/>
    <w:rsid w:val="0010158D"/>
    <w:rsid w:val="00101637"/>
    <w:rsid w:val="0010186D"/>
    <w:rsid w:val="00101D68"/>
    <w:rsid w:val="0010204E"/>
    <w:rsid w:val="001020FF"/>
    <w:rsid w:val="001022A9"/>
    <w:rsid w:val="001026A4"/>
    <w:rsid w:val="001026CA"/>
    <w:rsid w:val="00103155"/>
    <w:rsid w:val="001035AA"/>
    <w:rsid w:val="001038FB"/>
    <w:rsid w:val="00103906"/>
    <w:rsid w:val="00103D0E"/>
    <w:rsid w:val="0010405D"/>
    <w:rsid w:val="001043C2"/>
    <w:rsid w:val="001043E1"/>
    <w:rsid w:val="00104FBD"/>
    <w:rsid w:val="0010505A"/>
    <w:rsid w:val="001051C3"/>
    <w:rsid w:val="00105287"/>
    <w:rsid w:val="0010538D"/>
    <w:rsid w:val="00105556"/>
    <w:rsid w:val="00105CC7"/>
    <w:rsid w:val="00105D9B"/>
    <w:rsid w:val="00105F1C"/>
    <w:rsid w:val="00106189"/>
    <w:rsid w:val="00106666"/>
    <w:rsid w:val="00106BD9"/>
    <w:rsid w:val="001072B5"/>
    <w:rsid w:val="00107779"/>
    <w:rsid w:val="001077E7"/>
    <w:rsid w:val="001078C2"/>
    <w:rsid w:val="00107D83"/>
    <w:rsid w:val="00107E1C"/>
    <w:rsid w:val="00107EA2"/>
    <w:rsid w:val="00110243"/>
    <w:rsid w:val="00110709"/>
    <w:rsid w:val="00110B14"/>
    <w:rsid w:val="001112C4"/>
    <w:rsid w:val="00111444"/>
    <w:rsid w:val="00111700"/>
    <w:rsid w:val="00111723"/>
    <w:rsid w:val="00111AA7"/>
    <w:rsid w:val="00111AAC"/>
    <w:rsid w:val="00111D91"/>
    <w:rsid w:val="0011257F"/>
    <w:rsid w:val="001129B5"/>
    <w:rsid w:val="00112AF0"/>
    <w:rsid w:val="00112BE6"/>
    <w:rsid w:val="00112DA1"/>
    <w:rsid w:val="001132D9"/>
    <w:rsid w:val="00113952"/>
    <w:rsid w:val="00113AF9"/>
    <w:rsid w:val="00113F7B"/>
    <w:rsid w:val="001141E3"/>
    <w:rsid w:val="00114385"/>
    <w:rsid w:val="001144DF"/>
    <w:rsid w:val="00114A92"/>
    <w:rsid w:val="00114AEF"/>
    <w:rsid w:val="00114AFD"/>
    <w:rsid w:val="00114B9C"/>
    <w:rsid w:val="00115065"/>
    <w:rsid w:val="00115085"/>
    <w:rsid w:val="001151F2"/>
    <w:rsid w:val="0011538F"/>
    <w:rsid w:val="0011557B"/>
    <w:rsid w:val="001168D2"/>
    <w:rsid w:val="00116D38"/>
    <w:rsid w:val="0011791A"/>
    <w:rsid w:val="00117C6A"/>
    <w:rsid w:val="00117C85"/>
    <w:rsid w:val="00117C9A"/>
    <w:rsid w:val="00117EE3"/>
    <w:rsid w:val="00120012"/>
    <w:rsid w:val="0012063B"/>
    <w:rsid w:val="0012075A"/>
    <w:rsid w:val="0012088A"/>
    <w:rsid w:val="00120B13"/>
    <w:rsid w:val="00121887"/>
    <w:rsid w:val="00121A5D"/>
    <w:rsid w:val="00121B4E"/>
    <w:rsid w:val="00121FD8"/>
    <w:rsid w:val="00122189"/>
    <w:rsid w:val="001221C5"/>
    <w:rsid w:val="00122293"/>
    <w:rsid w:val="001227AE"/>
    <w:rsid w:val="00122DF8"/>
    <w:rsid w:val="00123219"/>
    <w:rsid w:val="001234C2"/>
    <w:rsid w:val="00123794"/>
    <w:rsid w:val="001239C6"/>
    <w:rsid w:val="00123DEB"/>
    <w:rsid w:val="001243EF"/>
    <w:rsid w:val="0012478B"/>
    <w:rsid w:val="0012494F"/>
    <w:rsid w:val="001249BE"/>
    <w:rsid w:val="00124D84"/>
    <w:rsid w:val="00125068"/>
    <w:rsid w:val="001250DD"/>
    <w:rsid w:val="00125433"/>
    <w:rsid w:val="00125733"/>
    <w:rsid w:val="00125D13"/>
    <w:rsid w:val="001263AA"/>
    <w:rsid w:val="00126473"/>
    <w:rsid w:val="00126646"/>
    <w:rsid w:val="00126A01"/>
    <w:rsid w:val="00126B48"/>
    <w:rsid w:val="001274FF"/>
    <w:rsid w:val="001277C0"/>
    <w:rsid w:val="0013006F"/>
    <w:rsid w:val="001301C3"/>
    <w:rsid w:val="001306CF"/>
    <w:rsid w:val="00130779"/>
    <w:rsid w:val="001307A1"/>
    <w:rsid w:val="00130C00"/>
    <w:rsid w:val="00131296"/>
    <w:rsid w:val="001315A6"/>
    <w:rsid w:val="0013178B"/>
    <w:rsid w:val="00131F05"/>
    <w:rsid w:val="00132078"/>
    <w:rsid w:val="001321D3"/>
    <w:rsid w:val="00132AE5"/>
    <w:rsid w:val="0013305A"/>
    <w:rsid w:val="0013333A"/>
    <w:rsid w:val="00133599"/>
    <w:rsid w:val="001335C6"/>
    <w:rsid w:val="0013362B"/>
    <w:rsid w:val="00133BF7"/>
    <w:rsid w:val="00134206"/>
    <w:rsid w:val="00134432"/>
    <w:rsid w:val="00134A41"/>
    <w:rsid w:val="00134AA2"/>
    <w:rsid w:val="00134B88"/>
    <w:rsid w:val="00134EA0"/>
    <w:rsid w:val="001356DD"/>
    <w:rsid w:val="00135864"/>
    <w:rsid w:val="00135DC6"/>
    <w:rsid w:val="00136A23"/>
    <w:rsid w:val="00136B99"/>
    <w:rsid w:val="001375DC"/>
    <w:rsid w:val="0013784B"/>
    <w:rsid w:val="00137C5C"/>
    <w:rsid w:val="00137E0E"/>
    <w:rsid w:val="00137E5B"/>
    <w:rsid w:val="00140386"/>
    <w:rsid w:val="0014063E"/>
    <w:rsid w:val="0014087D"/>
    <w:rsid w:val="001409AD"/>
    <w:rsid w:val="001409CB"/>
    <w:rsid w:val="00140F74"/>
    <w:rsid w:val="00141191"/>
    <w:rsid w:val="0014129F"/>
    <w:rsid w:val="0014159C"/>
    <w:rsid w:val="001417F6"/>
    <w:rsid w:val="00141DD8"/>
    <w:rsid w:val="0014225F"/>
    <w:rsid w:val="001425F9"/>
    <w:rsid w:val="00142665"/>
    <w:rsid w:val="00143034"/>
    <w:rsid w:val="00143236"/>
    <w:rsid w:val="0014384A"/>
    <w:rsid w:val="001439A8"/>
    <w:rsid w:val="00143A19"/>
    <w:rsid w:val="00143C1E"/>
    <w:rsid w:val="00144406"/>
    <w:rsid w:val="001444BD"/>
    <w:rsid w:val="0014450F"/>
    <w:rsid w:val="00144D8F"/>
    <w:rsid w:val="00144E0D"/>
    <w:rsid w:val="00144E48"/>
    <w:rsid w:val="00144E97"/>
    <w:rsid w:val="0014508A"/>
    <w:rsid w:val="00145586"/>
    <w:rsid w:val="00145C74"/>
    <w:rsid w:val="00145D6A"/>
    <w:rsid w:val="00145E99"/>
    <w:rsid w:val="00145F86"/>
    <w:rsid w:val="001462E9"/>
    <w:rsid w:val="00146400"/>
    <w:rsid w:val="00146472"/>
    <w:rsid w:val="001464B3"/>
    <w:rsid w:val="001468F4"/>
    <w:rsid w:val="00146E32"/>
    <w:rsid w:val="00146F51"/>
    <w:rsid w:val="00147267"/>
    <w:rsid w:val="00147354"/>
    <w:rsid w:val="00147D31"/>
    <w:rsid w:val="00147D92"/>
    <w:rsid w:val="001503C2"/>
    <w:rsid w:val="0015049A"/>
    <w:rsid w:val="00151619"/>
    <w:rsid w:val="0015165C"/>
    <w:rsid w:val="0015179C"/>
    <w:rsid w:val="001519C3"/>
    <w:rsid w:val="00151DFE"/>
    <w:rsid w:val="00151F67"/>
    <w:rsid w:val="00152468"/>
    <w:rsid w:val="00152597"/>
    <w:rsid w:val="00152835"/>
    <w:rsid w:val="00152AA8"/>
    <w:rsid w:val="00153FAB"/>
    <w:rsid w:val="0015432D"/>
    <w:rsid w:val="0015454F"/>
    <w:rsid w:val="001554DB"/>
    <w:rsid w:val="001559FA"/>
    <w:rsid w:val="00155CB1"/>
    <w:rsid w:val="00156374"/>
    <w:rsid w:val="001563F3"/>
    <w:rsid w:val="00156891"/>
    <w:rsid w:val="00156B0E"/>
    <w:rsid w:val="001571E7"/>
    <w:rsid w:val="00157297"/>
    <w:rsid w:val="0015736C"/>
    <w:rsid w:val="001574D5"/>
    <w:rsid w:val="00157789"/>
    <w:rsid w:val="001577D8"/>
    <w:rsid w:val="00157AA1"/>
    <w:rsid w:val="00157EC0"/>
    <w:rsid w:val="00157FC3"/>
    <w:rsid w:val="00160456"/>
    <w:rsid w:val="00160739"/>
    <w:rsid w:val="0016084C"/>
    <w:rsid w:val="00160877"/>
    <w:rsid w:val="0016091B"/>
    <w:rsid w:val="00160EEC"/>
    <w:rsid w:val="00161520"/>
    <w:rsid w:val="00161BFF"/>
    <w:rsid w:val="0016271E"/>
    <w:rsid w:val="00162D7A"/>
    <w:rsid w:val="00162EB9"/>
    <w:rsid w:val="00162F64"/>
    <w:rsid w:val="0016318B"/>
    <w:rsid w:val="001633F7"/>
    <w:rsid w:val="00163A6B"/>
    <w:rsid w:val="00163FDD"/>
    <w:rsid w:val="0016419F"/>
    <w:rsid w:val="00164292"/>
    <w:rsid w:val="0016491C"/>
    <w:rsid w:val="00164C4B"/>
    <w:rsid w:val="00164DAB"/>
    <w:rsid w:val="00165689"/>
    <w:rsid w:val="00165B9B"/>
    <w:rsid w:val="00165BBB"/>
    <w:rsid w:val="00165E1D"/>
    <w:rsid w:val="0016613F"/>
    <w:rsid w:val="00166215"/>
    <w:rsid w:val="0016625C"/>
    <w:rsid w:val="00166591"/>
    <w:rsid w:val="0016676A"/>
    <w:rsid w:val="0016697A"/>
    <w:rsid w:val="00166BE6"/>
    <w:rsid w:val="00166C0C"/>
    <w:rsid w:val="00166CDB"/>
    <w:rsid w:val="00167471"/>
    <w:rsid w:val="0016747B"/>
    <w:rsid w:val="00167B61"/>
    <w:rsid w:val="00167DFA"/>
    <w:rsid w:val="001701ED"/>
    <w:rsid w:val="00170228"/>
    <w:rsid w:val="00170DC9"/>
    <w:rsid w:val="00171143"/>
    <w:rsid w:val="0017152C"/>
    <w:rsid w:val="00171589"/>
    <w:rsid w:val="00172112"/>
    <w:rsid w:val="0017258A"/>
    <w:rsid w:val="0017270D"/>
    <w:rsid w:val="00172864"/>
    <w:rsid w:val="00172892"/>
    <w:rsid w:val="0017294B"/>
    <w:rsid w:val="00172B74"/>
    <w:rsid w:val="00172B82"/>
    <w:rsid w:val="00172EFA"/>
    <w:rsid w:val="00173155"/>
    <w:rsid w:val="001735B9"/>
    <w:rsid w:val="00173608"/>
    <w:rsid w:val="00173F33"/>
    <w:rsid w:val="001745EC"/>
    <w:rsid w:val="001747B7"/>
    <w:rsid w:val="00174974"/>
    <w:rsid w:val="0017512C"/>
    <w:rsid w:val="0017535B"/>
    <w:rsid w:val="00175901"/>
    <w:rsid w:val="00175B8D"/>
    <w:rsid w:val="00175C30"/>
    <w:rsid w:val="00175F44"/>
    <w:rsid w:val="00176403"/>
    <w:rsid w:val="0017656D"/>
    <w:rsid w:val="001768E7"/>
    <w:rsid w:val="00176C45"/>
    <w:rsid w:val="00176F7A"/>
    <w:rsid w:val="00177069"/>
    <w:rsid w:val="001779F3"/>
    <w:rsid w:val="00177A23"/>
    <w:rsid w:val="00177A27"/>
    <w:rsid w:val="00177ED7"/>
    <w:rsid w:val="00177FC1"/>
    <w:rsid w:val="00180040"/>
    <w:rsid w:val="001800FD"/>
    <w:rsid w:val="001802AC"/>
    <w:rsid w:val="00180E72"/>
    <w:rsid w:val="0018121B"/>
    <w:rsid w:val="001815A2"/>
    <w:rsid w:val="00181816"/>
    <w:rsid w:val="00181FC1"/>
    <w:rsid w:val="0018247D"/>
    <w:rsid w:val="0018256E"/>
    <w:rsid w:val="00182670"/>
    <w:rsid w:val="00182BBE"/>
    <w:rsid w:val="00183034"/>
    <w:rsid w:val="001830F7"/>
    <w:rsid w:val="001832F5"/>
    <w:rsid w:val="00183CAA"/>
    <w:rsid w:val="00183EE6"/>
    <w:rsid w:val="001846F3"/>
    <w:rsid w:val="001847CC"/>
    <w:rsid w:val="00184AC1"/>
    <w:rsid w:val="00184E20"/>
    <w:rsid w:val="00185051"/>
    <w:rsid w:val="001855C2"/>
    <w:rsid w:val="0018567F"/>
    <w:rsid w:val="0018588A"/>
    <w:rsid w:val="001859A3"/>
    <w:rsid w:val="001859DE"/>
    <w:rsid w:val="0018665D"/>
    <w:rsid w:val="00186CD0"/>
    <w:rsid w:val="00186F0B"/>
    <w:rsid w:val="00187252"/>
    <w:rsid w:val="001874A8"/>
    <w:rsid w:val="001874E5"/>
    <w:rsid w:val="00187A9B"/>
    <w:rsid w:val="00187C2F"/>
    <w:rsid w:val="00190027"/>
    <w:rsid w:val="001904FA"/>
    <w:rsid w:val="00190933"/>
    <w:rsid w:val="00190BC3"/>
    <w:rsid w:val="00191350"/>
    <w:rsid w:val="0019170D"/>
    <w:rsid w:val="0019189C"/>
    <w:rsid w:val="00191C91"/>
    <w:rsid w:val="00192245"/>
    <w:rsid w:val="00192C98"/>
    <w:rsid w:val="00192DD9"/>
    <w:rsid w:val="00192FDB"/>
    <w:rsid w:val="00192FFE"/>
    <w:rsid w:val="001933FC"/>
    <w:rsid w:val="00193432"/>
    <w:rsid w:val="00193927"/>
    <w:rsid w:val="00193ED9"/>
    <w:rsid w:val="001941DF"/>
    <w:rsid w:val="00194339"/>
    <w:rsid w:val="00194605"/>
    <w:rsid w:val="00194848"/>
    <w:rsid w:val="001953C8"/>
    <w:rsid w:val="001958EA"/>
    <w:rsid w:val="001959DD"/>
    <w:rsid w:val="00195BF2"/>
    <w:rsid w:val="00195E0E"/>
    <w:rsid w:val="00196A17"/>
    <w:rsid w:val="00196C0C"/>
    <w:rsid w:val="00196C70"/>
    <w:rsid w:val="001973D8"/>
    <w:rsid w:val="001973EE"/>
    <w:rsid w:val="0019781D"/>
    <w:rsid w:val="001978AB"/>
    <w:rsid w:val="00197BD8"/>
    <w:rsid w:val="00197DD5"/>
    <w:rsid w:val="001A0401"/>
    <w:rsid w:val="001A04CB"/>
    <w:rsid w:val="001A09D6"/>
    <w:rsid w:val="001A0B5D"/>
    <w:rsid w:val="001A0CED"/>
    <w:rsid w:val="001A0CF1"/>
    <w:rsid w:val="001A123C"/>
    <w:rsid w:val="001A1645"/>
    <w:rsid w:val="001A180D"/>
    <w:rsid w:val="001A189C"/>
    <w:rsid w:val="001A1B64"/>
    <w:rsid w:val="001A1B8C"/>
    <w:rsid w:val="001A1BAC"/>
    <w:rsid w:val="001A1F96"/>
    <w:rsid w:val="001A1FC4"/>
    <w:rsid w:val="001A2369"/>
    <w:rsid w:val="001A23CA"/>
    <w:rsid w:val="001A23CE"/>
    <w:rsid w:val="001A2C89"/>
    <w:rsid w:val="001A2F30"/>
    <w:rsid w:val="001A31F8"/>
    <w:rsid w:val="001A4009"/>
    <w:rsid w:val="001A40BA"/>
    <w:rsid w:val="001A51DC"/>
    <w:rsid w:val="001A5785"/>
    <w:rsid w:val="001A61D7"/>
    <w:rsid w:val="001A644C"/>
    <w:rsid w:val="001A646B"/>
    <w:rsid w:val="001A673E"/>
    <w:rsid w:val="001A673F"/>
    <w:rsid w:val="001A7763"/>
    <w:rsid w:val="001B01D8"/>
    <w:rsid w:val="001B1126"/>
    <w:rsid w:val="001B19A0"/>
    <w:rsid w:val="001B1BB0"/>
    <w:rsid w:val="001B1CC2"/>
    <w:rsid w:val="001B2413"/>
    <w:rsid w:val="001B25A3"/>
    <w:rsid w:val="001B26BC"/>
    <w:rsid w:val="001B26C9"/>
    <w:rsid w:val="001B2759"/>
    <w:rsid w:val="001B32F7"/>
    <w:rsid w:val="001B3657"/>
    <w:rsid w:val="001B3964"/>
    <w:rsid w:val="001B3EAB"/>
    <w:rsid w:val="001B3F0D"/>
    <w:rsid w:val="001B439F"/>
    <w:rsid w:val="001B4452"/>
    <w:rsid w:val="001B449B"/>
    <w:rsid w:val="001B466C"/>
    <w:rsid w:val="001B4CDB"/>
    <w:rsid w:val="001B4D62"/>
    <w:rsid w:val="001B4F34"/>
    <w:rsid w:val="001B516D"/>
    <w:rsid w:val="001B52EC"/>
    <w:rsid w:val="001B53B4"/>
    <w:rsid w:val="001B548C"/>
    <w:rsid w:val="001B5496"/>
    <w:rsid w:val="001B554A"/>
    <w:rsid w:val="001B5B4F"/>
    <w:rsid w:val="001B6453"/>
    <w:rsid w:val="001B6564"/>
    <w:rsid w:val="001B668E"/>
    <w:rsid w:val="001B691A"/>
    <w:rsid w:val="001B6B89"/>
    <w:rsid w:val="001B7085"/>
    <w:rsid w:val="001C02D8"/>
    <w:rsid w:val="001C04E3"/>
    <w:rsid w:val="001C0CF7"/>
    <w:rsid w:val="001C11EE"/>
    <w:rsid w:val="001C1401"/>
    <w:rsid w:val="001C18FF"/>
    <w:rsid w:val="001C2378"/>
    <w:rsid w:val="001C2A61"/>
    <w:rsid w:val="001C2AA0"/>
    <w:rsid w:val="001C2D21"/>
    <w:rsid w:val="001C2D4A"/>
    <w:rsid w:val="001C2F54"/>
    <w:rsid w:val="001C35F7"/>
    <w:rsid w:val="001C3604"/>
    <w:rsid w:val="001C3AD8"/>
    <w:rsid w:val="001C3C95"/>
    <w:rsid w:val="001C3EE9"/>
    <w:rsid w:val="001C3F32"/>
    <w:rsid w:val="001C3FA4"/>
    <w:rsid w:val="001C40F9"/>
    <w:rsid w:val="001C458B"/>
    <w:rsid w:val="001C4606"/>
    <w:rsid w:val="001C4619"/>
    <w:rsid w:val="001C4857"/>
    <w:rsid w:val="001C48CA"/>
    <w:rsid w:val="001C48D1"/>
    <w:rsid w:val="001C4C51"/>
    <w:rsid w:val="001C4E14"/>
    <w:rsid w:val="001C4F97"/>
    <w:rsid w:val="001C52FC"/>
    <w:rsid w:val="001C5D4F"/>
    <w:rsid w:val="001C62AF"/>
    <w:rsid w:val="001C64C0"/>
    <w:rsid w:val="001C6827"/>
    <w:rsid w:val="001C6897"/>
    <w:rsid w:val="001C69DA"/>
    <w:rsid w:val="001C6F06"/>
    <w:rsid w:val="001C748B"/>
    <w:rsid w:val="001C74D4"/>
    <w:rsid w:val="001D01ED"/>
    <w:rsid w:val="001D052D"/>
    <w:rsid w:val="001D0585"/>
    <w:rsid w:val="001D1845"/>
    <w:rsid w:val="001D1D30"/>
    <w:rsid w:val="001D2360"/>
    <w:rsid w:val="001D2542"/>
    <w:rsid w:val="001D2ECA"/>
    <w:rsid w:val="001D3109"/>
    <w:rsid w:val="001D3292"/>
    <w:rsid w:val="001D332E"/>
    <w:rsid w:val="001D34A6"/>
    <w:rsid w:val="001D3599"/>
    <w:rsid w:val="001D369C"/>
    <w:rsid w:val="001D36D1"/>
    <w:rsid w:val="001D3818"/>
    <w:rsid w:val="001D3A0C"/>
    <w:rsid w:val="001D4E78"/>
    <w:rsid w:val="001D5033"/>
    <w:rsid w:val="001D5AA1"/>
    <w:rsid w:val="001D5C88"/>
    <w:rsid w:val="001D5DAD"/>
    <w:rsid w:val="001D5EF9"/>
    <w:rsid w:val="001D6567"/>
    <w:rsid w:val="001D695C"/>
    <w:rsid w:val="001D697A"/>
    <w:rsid w:val="001D6BB1"/>
    <w:rsid w:val="001D6FD9"/>
    <w:rsid w:val="001D7428"/>
    <w:rsid w:val="001D74D4"/>
    <w:rsid w:val="001D7780"/>
    <w:rsid w:val="001D780E"/>
    <w:rsid w:val="001D7868"/>
    <w:rsid w:val="001D7C89"/>
    <w:rsid w:val="001E0162"/>
    <w:rsid w:val="001E05C3"/>
    <w:rsid w:val="001E086D"/>
    <w:rsid w:val="001E0AD3"/>
    <w:rsid w:val="001E0D94"/>
    <w:rsid w:val="001E0E68"/>
    <w:rsid w:val="001E10E7"/>
    <w:rsid w:val="001E116B"/>
    <w:rsid w:val="001E11C8"/>
    <w:rsid w:val="001E1324"/>
    <w:rsid w:val="001E1AAA"/>
    <w:rsid w:val="001E1D53"/>
    <w:rsid w:val="001E1FEC"/>
    <w:rsid w:val="001E2B88"/>
    <w:rsid w:val="001E310B"/>
    <w:rsid w:val="001E35C5"/>
    <w:rsid w:val="001E36E4"/>
    <w:rsid w:val="001E379D"/>
    <w:rsid w:val="001E3A3C"/>
    <w:rsid w:val="001E3C85"/>
    <w:rsid w:val="001E4415"/>
    <w:rsid w:val="001E4724"/>
    <w:rsid w:val="001E4B2A"/>
    <w:rsid w:val="001E50D7"/>
    <w:rsid w:val="001E5C23"/>
    <w:rsid w:val="001E5EA4"/>
    <w:rsid w:val="001E65EA"/>
    <w:rsid w:val="001E66A3"/>
    <w:rsid w:val="001E6834"/>
    <w:rsid w:val="001E69E2"/>
    <w:rsid w:val="001E7504"/>
    <w:rsid w:val="001E761B"/>
    <w:rsid w:val="001E76DD"/>
    <w:rsid w:val="001E76DF"/>
    <w:rsid w:val="001E7A47"/>
    <w:rsid w:val="001F0547"/>
    <w:rsid w:val="001F0CB9"/>
    <w:rsid w:val="001F0D02"/>
    <w:rsid w:val="001F0E6F"/>
    <w:rsid w:val="001F0E7D"/>
    <w:rsid w:val="001F1188"/>
    <w:rsid w:val="001F1308"/>
    <w:rsid w:val="001F1322"/>
    <w:rsid w:val="001F13C3"/>
    <w:rsid w:val="001F1516"/>
    <w:rsid w:val="001F1525"/>
    <w:rsid w:val="001F18AC"/>
    <w:rsid w:val="001F1AC1"/>
    <w:rsid w:val="001F1E87"/>
    <w:rsid w:val="001F1EB6"/>
    <w:rsid w:val="001F2059"/>
    <w:rsid w:val="001F239E"/>
    <w:rsid w:val="001F2575"/>
    <w:rsid w:val="001F28C2"/>
    <w:rsid w:val="001F2D5C"/>
    <w:rsid w:val="001F2E23"/>
    <w:rsid w:val="001F2F09"/>
    <w:rsid w:val="001F30C3"/>
    <w:rsid w:val="001F31F1"/>
    <w:rsid w:val="001F3225"/>
    <w:rsid w:val="001F341F"/>
    <w:rsid w:val="001F3911"/>
    <w:rsid w:val="001F3E48"/>
    <w:rsid w:val="001F3F1A"/>
    <w:rsid w:val="001F4327"/>
    <w:rsid w:val="001F4374"/>
    <w:rsid w:val="001F480E"/>
    <w:rsid w:val="001F49BA"/>
    <w:rsid w:val="001F4CBD"/>
    <w:rsid w:val="001F4DA9"/>
    <w:rsid w:val="001F4EB6"/>
    <w:rsid w:val="001F5413"/>
    <w:rsid w:val="001F5545"/>
    <w:rsid w:val="001F5761"/>
    <w:rsid w:val="001F5777"/>
    <w:rsid w:val="001F58DA"/>
    <w:rsid w:val="001F5937"/>
    <w:rsid w:val="001F5967"/>
    <w:rsid w:val="001F59E3"/>
    <w:rsid w:val="001F59ED"/>
    <w:rsid w:val="001F5BF9"/>
    <w:rsid w:val="001F5DC1"/>
    <w:rsid w:val="001F60B3"/>
    <w:rsid w:val="001F6245"/>
    <w:rsid w:val="001F69DB"/>
    <w:rsid w:val="001F6C80"/>
    <w:rsid w:val="001F6E64"/>
    <w:rsid w:val="001F6FAD"/>
    <w:rsid w:val="001F6FF5"/>
    <w:rsid w:val="001F7121"/>
    <w:rsid w:val="001F76B2"/>
    <w:rsid w:val="001F7D18"/>
    <w:rsid w:val="001F7E28"/>
    <w:rsid w:val="00200000"/>
    <w:rsid w:val="0020006F"/>
    <w:rsid w:val="002004F1"/>
    <w:rsid w:val="0020098A"/>
    <w:rsid w:val="00200D2C"/>
    <w:rsid w:val="00201222"/>
    <w:rsid w:val="00201877"/>
    <w:rsid w:val="002019D8"/>
    <w:rsid w:val="00201AD2"/>
    <w:rsid w:val="00201EC7"/>
    <w:rsid w:val="00202903"/>
    <w:rsid w:val="00202B03"/>
    <w:rsid w:val="00203187"/>
    <w:rsid w:val="00203493"/>
    <w:rsid w:val="0020349A"/>
    <w:rsid w:val="002034AB"/>
    <w:rsid w:val="002034B4"/>
    <w:rsid w:val="002036E8"/>
    <w:rsid w:val="00203B10"/>
    <w:rsid w:val="00203EB8"/>
    <w:rsid w:val="00204032"/>
    <w:rsid w:val="00204BAD"/>
    <w:rsid w:val="00204D60"/>
    <w:rsid w:val="00204D89"/>
    <w:rsid w:val="002050B6"/>
    <w:rsid w:val="00205522"/>
    <w:rsid w:val="00205627"/>
    <w:rsid w:val="002056D0"/>
    <w:rsid w:val="00205D54"/>
    <w:rsid w:val="00207017"/>
    <w:rsid w:val="002073CE"/>
    <w:rsid w:val="002074FD"/>
    <w:rsid w:val="00207776"/>
    <w:rsid w:val="00207B2E"/>
    <w:rsid w:val="00210377"/>
    <w:rsid w:val="00210778"/>
    <w:rsid w:val="00210849"/>
    <w:rsid w:val="00210860"/>
    <w:rsid w:val="00210976"/>
    <w:rsid w:val="00210B6A"/>
    <w:rsid w:val="00210D62"/>
    <w:rsid w:val="00210E5C"/>
    <w:rsid w:val="00210E5E"/>
    <w:rsid w:val="00210FE7"/>
    <w:rsid w:val="00211F55"/>
    <w:rsid w:val="00211FA0"/>
    <w:rsid w:val="00212918"/>
    <w:rsid w:val="00212CB6"/>
    <w:rsid w:val="00212E37"/>
    <w:rsid w:val="00212E46"/>
    <w:rsid w:val="00213428"/>
    <w:rsid w:val="00213589"/>
    <w:rsid w:val="00213A3A"/>
    <w:rsid w:val="00213C98"/>
    <w:rsid w:val="002140FF"/>
    <w:rsid w:val="00214304"/>
    <w:rsid w:val="00214D32"/>
    <w:rsid w:val="00214DDE"/>
    <w:rsid w:val="00215C3F"/>
    <w:rsid w:val="00215D3D"/>
    <w:rsid w:val="0021631A"/>
    <w:rsid w:val="00216482"/>
    <w:rsid w:val="0021693E"/>
    <w:rsid w:val="00216AFA"/>
    <w:rsid w:val="00216BBF"/>
    <w:rsid w:val="0021730E"/>
    <w:rsid w:val="002174CB"/>
    <w:rsid w:val="00217640"/>
    <w:rsid w:val="00217B1C"/>
    <w:rsid w:val="00217B33"/>
    <w:rsid w:val="00217C43"/>
    <w:rsid w:val="00217DB5"/>
    <w:rsid w:val="00217E7E"/>
    <w:rsid w:val="0022087C"/>
    <w:rsid w:val="00220894"/>
    <w:rsid w:val="00221507"/>
    <w:rsid w:val="00221808"/>
    <w:rsid w:val="00221A7E"/>
    <w:rsid w:val="002222A0"/>
    <w:rsid w:val="00222300"/>
    <w:rsid w:val="00222726"/>
    <w:rsid w:val="002229A1"/>
    <w:rsid w:val="00222DFB"/>
    <w:rsid w:val="00223429"/>
    <w:rsid w:val="00224100"/>
    <w:rsid w:val="00224278"/>
    <w:rsid w:val="002243B8"/>
    <w:rsid w:val="00224733"/>
    <w:rsid w:val="00224952"/>
    <w:rsid w:val="00224DBF"/>
    <w:rsid w:val="00224DD2"/>
    <w:rsid w:val="002251D1"/>
    <w:rsid w:val="00225246"/>
    <w:rsid w:val="0022524D"/>
    <w:rsid w:val="00225A6A"/>
    <w:rsid w:val="00225AC7"/>
    <w:rsid w:val="00225ACC"/>
    <w:rsid w:val="00226039"/>
    <w:rsid w:val="00226BB3"/>
    <w:rsid w:val="00226F53"/>
    <w:rsid w:val="00227071"/>
    <w:rsid w:val="002275B3"/>
    <w:rsid w:val="002275F9"/>
    <w:rsid w:val="002277C1"/>
    <w:rsid w:val="002278D7"/>
    <w:rsid w:val="00227ACC"/>
    <w:rsid w:val="00227C08"/>
    <w:rsid w:val="00227F0C"/>
    <w:rsid w:val="002300CD"/>
    <w:rsid w:val="00230512"/>
    <w:rsid w:val="00230758"/>
    <w:rsid w:val="00230AF5"/>
    <w:rsid w:val="00231670"/>
    <w:rsid w:val="00231728"/>
    <w:rsid w:val="002318A2"/>
    <w:rsid w:val="00231C25"/>
    <w:rsid w:val="00231C6F"/>
    <w:rsid w:val="00232A90"/>
    <w:rsid w:val="00232AB0"/>
    <w:rsid w:val="00232E12"/>
    <w:rsid w:val="00233162"/>
    <w:rsid w:val="002331C0"/>
    <w:rsid w:val="00233346"/>
    <w:rsid w:val="0023354E"/>
    <w:rsid w:val="0023389F"/>
    <w:rsid w:val="002338FC"/>
    <w:rsid w:val="00233B26"/>
    <w:rsid w:val="00234151"/>
    <w:rsid w:val="00234F8C"/>
    <w:rsid w:val="002353A1"/>
    <w:rsid w:val="00235542"/>
    <w:rsid w:val="00235872"/>
    <w:rsid w:val="00235C81"/>
    <w:rsid w:val="002362EF"/>
    <w:rsid w:val="002369B0"/>
    <w:rsid w:val="00236AD8"/>
    <w:rsid w:val="00237198"/>
    <w:rsid w:val="002371AE"/>
    <w:rsid w:val="0023727B"/>
    <w:rsid w:val="002373A9"/>
    <w:rsid w:val="00237637"/>
    <w:rsid w:val="00237B33"/>
    <w:rsid w:val="00237C53"/>
    <w:rsid w:val="00240180"/>
    <w:rsid w:val="002401F5"/>
    <w:rsid w:val="002403A5"/>
    <w:rsid w:val="0024052F"/>
    <w:rsid w:val="00240AE4"/>
    <w:rsid w:val="00240AF9"/>
    <w:rsid w:val="00240E54"/>
    <w:rsid w:val="002411CC"/>
    <w:rsid w:val="002416BB"/>
    <w:rsid w:val="00241823"/>
    <w:rsid w:val="00241962"/>
    <w:rsid w:val="00241977"/>
    <w:rsid w:val="00241D36"/>
    <w:rsid w:val="00241F0E"/>
    <w:rsid w:val="00241FC9"/>
    <w:rsid w:val="00242115"/>
    <w:rsid w:val="002433D9"/>
    <w:rsid w:val="0024359D"/>
    <w:rsid w:val="00243F6E"/>
    <w:rsid w:val="0024410A"/>
    <w:rsid w:val="00244E85"/>
    <w:rsid w:val="00244EF3"/>
    <w:rsid w:val="002451C5"/>
    <w:rsid w:val="00245616"/>
    <w:rsid w:val="0024582A"/>
    <w:rsid w:val="002458ED"/>
    <w:rsid w:val="00245CCB"/>
    <w:rsid w:val="00245F1F"/>
    <w:rsid w:val="002460CF"/>
    <w:rsid w:val="00246325"/>
    <w:rsid w:val="00246385"/>
    <w:rsid w:val="002464D8"/>
    <w:rsid w:val="0024663B"/>
    <w:rsid w:val="002469E5"/>
    <w:rsid w:val="00246B32"/>
    <w:rsid w:val="00247103"/>
    <w:rsid w:val="00247283"/>
    <w:rsid w:val="00250067"/>
    <w:rsid w:val="00250D12"/>
    <w:rsid w:val="0025164D"/>
    <w:rsid w:val="002516DE"/>
    <w:rsid w:val="00251F81"/>
    <w:rsid w:val="002525D5"/>
    <w:rsid w:val="0025273F"/>
    <w:rsid w:val="00252AD9"/>
    <w:rsid w:val="00252BE0"/>
    <w:rsid w:val="0025302A"/>
    <w:rsid w:val="00253588"/>
    <w:rsid w:val="0025373C"/>
    <w:rsid w:val="002546F4"/>
    <w:rsid w:val="002548C7"/>
    <w:rsid w:val="00254BAF"/>
    <w:rsid w:val="00254CEB"/>
    <w:rsid w:val="00254F53"/>
    <w:rsid w:val="002551D0"/>
    <w:rsid w:val="00255374"/>
    <w:rsid w:val="00255727"/>
    <w:rsid w:val="0025572E"/>
    <w:rsid w:val="002557C6"/>
    <w:rsid w:val="00255BD1"/>
    <w:rsid w:val="00255F61"/>
    <w:rsid w:val="002561D6"/>
    <w:rsid w:val="00256456"/>
    <w:rsid w:val="00256777"/>
    <w:rsid w:val="00256AAB"/>
    <w:rsid w:val="0025773B"/>
    <w:rsid w:val="00257BF4"/>
    <w:rsid w:val="00260003"/>
    <w:rsid w:val="0026035D"/>
    <w:rsid w:val="002606D6"/>
    <w:rsid w:val="00260771"/>
    <w:rsid w:val="00260AF6"/>
    <w:rsid w:val="00261C98"/>
    <w:rsid w:val="002621C3"/>
    <w:rsid w:val="002621D6"/>
    <w:rsid w:val="0026248E"/>
    <w:rsid w:val="00262914"/>
    <w:rsid w:val="00262BD7"/>
    <w:rsid w:val="00262FFC"/>
    <w:rsid w:val="002630F1"/>
    <w:rsid w:val="00263182"/>
    <w:rsid w:val="0026324F"/>
    <w:rsid w:val="002634A9"/>
    <w:rsid w:val="002640A4"/>
    <w:rsid w:val="002641E8"/>
    <w:rsid w:val="002647BF"/>
    <w:rsid w:val="002647D5"/>
    <w:rsid w:val="00264BC1"/>
    <w:rsid w:val="00264BE5"/>
    <w:rsid w:val="00264C1D"/>
    <w:rsid w:val="00264DA7"/>
    <w:rsid w:val="00265032"/>
    <w:rsid w:val="002651FB"/>
    <w:rsid w:val="0026538C"/>
    <w:rsid w:val="00265781"/>
    <w:rsid w:val="00265C5C"/>
    <w:rsid w:val="00266776"/>
    <w:rsid w:val="00266B13"/>
    <w:rsid w:val="00266DA8"/>
    <w:rsid w:val="0026780E"/>
    <w:rsid w:val="0027041D"/>
    <w:rsid w:val="00270728"/>
    <w:rsid w:val="00270CDC"/>
    <w:rsid w:val="00270D42"/>
    <w:rsid w:val="00270F00"/>
    <w:rsid w:val="0027103E"/>
    <w:rsid w:val="002716BE"/>
    <w:rsid w:val="0027190B"/>
    <w:rsid w:val="0027195D"/>
    <w:rsid w:val="002719AE"/>
    <w:rsid w:val="00271AC8"/>
    <w:rsid w:val="00271D3E"/>
    <w:rsid w:val="0027231E"/>
    <w:rsid w:val="00272B03"/>
    <w:rsid w:val="002733E2"/>
    <w:rsid w:val="002734F4"/>
    <w:rsid w:val="00273BD7"/>
    <w:rsid w:val="002742F4"/>
    <w:rsid w:val="00274892"/>
    <w:rsid w:val="00274BFB"/>
    <w:rsid w:val="00274CF0"/>
    <w:rsid w:val="00274E47"/>
    <w:rsid w:val="00274F20"/>
    <w:rsid w:val="00274FAF"/>
    <w:rsid w:val="0027502D"/>
    <w:rsid w:val="002750B1"/>
    <w:rsid w:val="00275180"/>
    <w:rsid w:val="002753B8"/>
    <w:rsid w:val="00275705"/>
    <w:rsid w:val="00275781"/>
    <w:rsid w:val="00275A30"/>
    <w:rsid w:val="00275BD1"/>
    <w:rsid w:val="00276685"/>
    <w:rsid w:val="002768C5"/>
    <w:rsid w:val="002768FC"/>
    <w:rsid w:val="002769F3"/>
    <w:rsid w:val="00276A35"/>
    <w:rsid w:val="00277300"/>
    <w:rsid w:val="00277427"/>
    <w:rsid w:val="00277524"/>
    <w:rsid w:val="002775F1"/>
    <w:rsid w:val="00277835"/>
    <w:rsid w:val="00277A79"/>
    <w:rsid w:val="00277BCA"/>
    <w:rsid w:val="00277E87"/>
    <w:rsid w:val="00277ED4"/>
    <w:rsid w:val="0028009F"/>
    <w:rsid w:val="0028030E"/>
    <w:rsid w:val="0028089D"/>
    <w:rsid w:val="00280AB1"/>
    <w:rsid w:val="00280CE3"/>
    <w:rsid w:val="00280DC3"/>
    <w:rsid w:val="002819A6"/>
    <w:rsid w:val="00281D47"/>
    <w:rsid w:val="002821D7"/>
    <w:rsid w:val="002826A7"/>
    <w:rsid w:val="00283119"/>
    <w:rsid w:val="00283327"/>
    <w:rsid w:val="002834F0"/>
    <w:rsid w:val="0028363A"/>
    <w:rsid w:val="00283958"/>
    <w:rsid w:val="002839F2"/>
    <w:rsid w:val="00283D3B"/>
    <w:rsid w:val="002842EA"/>
    <w:rsid w:val="0028431A"/>
    <w:rsid w:val="0028490E"/>
    <w:rsid w:val="00284BAE"/>
    <w:rsid w:val="002854AF"/>
    <w:rsid w:val="002855F8"/>
    <w:rsid w:val="002859AF"/>
    <w:rsid w:val="002860F4"/>
    <w:rsid w:val="0028659B"/>
    <w:rsid w:val="00286738"/>
    <w:rsid w:val="002869F1"/>
    <w:rsid w:val="00286A8D"/>
    <w:rsid w:val="00286AE7"/>
    <w:rsid w:val="00286F42"/>
    <w:rsid w:val="00287243"/>
    <w:rsid w:val="0028724F"/>
    <w:rsid w:val="002872BD"/>
    <w:rsid w:val="00287E24"/>
    <w:rsid w:val="0029061A"/>
    <w:rsid w:val="00290647"/>
    <w:rsid w:val="00291385"/>
    <w:rsid w:val="00291422"/>
    <w:rsid w:val="0029147A"/>
    <w:rsid w:val="00291C87"/>
    <w:rsid w:val="00291D86"/>
    <w:rsid w:val="0029237F"/>
    <w:rsid w:val="002924B9"/>
    <w:rsid w:val="00292715"/>
    <w:rsid w:val="00292A35"/>
    <w:rsid w:val="00292F03"/>
    <w:rsid w:val="002939BA"/>
    <w:rsid w:val="00293A8E"/>
    <w:rsid w:val="00293AEE"/>
    <w:rsid w:val="00293E57"/>
    <w:rsid w:val="002944A9"/>
    <w:rsid w:val="002947D1"/>
    <w:rsid w:val="002948DF"/>
    <w:rsid w:val="00294CC9"/>
    <w:rsid w:val="00294D90"/>
    <w:rsid w:val="002951E5"/>
    <w:rsid w:val="002953E6"/>
    <w:rsid w:val="00296176"/>
    <w:rsid w:val="00296CC7"/>
    <w:rsid w:val="00296F55"/>
    <w:rsid w:val="00297927"/>
    <w:rsid w:val="00297C57"/>
    <w:rsid w:val="002A05DA"/>
    <w:rsid w:val="002A07F0"/>
    <w:rsid w:val="002A0B6D"/>
    <w:rsid w:val="002A1E92"/>
    <w:rsid w:val="002A204D"/>
    <w:rsid w:val="002A2616"/>
    <w:rsid w:val="002A26E1"/>
    <w:rsid w:val="002A2915"/>
    <w:rsid w:val="002A2993"/>
    <w:rsid w:val="002A2A26"/>
    <w:rsid w:val="002A3190"/>
    <w:rsid w:val="002A31DB"/>
    <w:rsid w:val="002A366D"/>
    <w:rsid w:val="002A368A"/>
    <w:rsid w:val="002A3D1F"/>
    <w:rsid w:val="002A4065"/>
    <w:rsid w:val="002A4210"/>
    <w:rsid w:val="002A4B35"/>
    <w:rsid w:val="002A518E"/>
    <w:rsid w:val="002A5270"/>
    <w:rsid w:val="002A59F0"/>
    <w:rsid w:val="002A5D0E"/>
    <w:rsid w:val="002A6245"/>
    <w:rsid w:val="002A6321"/>
    <w:rsid w:val="002A6388"/>
    <w:rsid w:val="002A6432"/>
    <w:rsid w:val="002A69C9"/>
    <w:rsid w:val="002A6A87"/>
    <w:rsid w:val="002A6DD0"/>
    <w:rsid w:val="002A6DE4"/>
    <w:rsid w:val="002A6EA2"/>
    <w:rsid w:val="002A6F25"/>
    <w:rsid w:val="002A6FD3"/>
    <w:rsid w:val="002A7095"/>
    <w:rsid w:val="002A742F"/>
    <w:rsid w:val="002A7536"/>
    <w:rsid w:val="002A7971"/>
    <w:rsid w:val="002A7E56"/>
    <w:rsid w:val="002B0149"/>
    <w:rsid w:val="002B0687"/>
    <w:rsid w:val="002B0A7D"/>
    <w:rsid w:val="002B12AE"/>
    <w:rsid w:val="002B1A69"/>
    <w:rsid w:val="002B2073"/>
    <w:rsid w:val="002B21A3"/>
    <w:rsid w:val="002B2723"/>
    <w:rsid w:val="002B2A5D"/>
    <w:rsid w:val="002B2B3A"/>
    <w:rsid w:val="002B2E5B"/>
    <w:rsid w:val="002B2F1B"/>
    <w:rsid w:val="002B2F5C"/>
    <w:rsid w:val="002B303A"/>
    <w:rsid w:val="002B345A"/>
    <w:rsid w:val="002B3729"/>
    <w:rsid w:val="002B3776"/>
    <w:rsid w:val="002B43E9"/>
    <w:rsid w:val="002B4727"/>
    <w:rsid w:val="002B47F3"/>
    <w:rsid w:val="002B4919"/>
    <w:rsid w:val="002B4B38"/>
    <w:rsid w:val="002B4EDC"/>
    <w:rsid w:val="002B5211"/>
    <w:rsid w:val="002B5213"/>
    <w:rsid w:val="002B525E"/>
    <w:rsid w:val="002B538E"/>
    <w:rsid w:val="002B5443"/>
    <w:rsid w:val="002B5DCA"/>
    <w:rsid w:val="002B5F4B"/>
    <w:rsid w:val="002B6150"/>
    <w:rsid w:val="002B6453"/>
    <w:rsid w:val="002B65FF"/>
    <w:rsid w:val="002B6BDC"/>
    <w:rsid w:val="002B6F3F"/>
    <w:rsid w:val="002B75B0"/>
    <w:rsid w:val="002B7766"/>
    <w:rsid w:val="002B7BA7"/>
    <w:rsid w:val="002B7CDA"/>
    <w:rsid w:val="002B7EAF"/>
    <w:rsid w:val="002C0116"/>
    <w:rsid w:val="002C099C"/>
    <w:rsid w:val="002C0A45"/>
    <w:rsid w:val="002C0B74"/>
    <w:rsid w:val="002C0C8B"/>
    <w:rsid w:val="002C0CBB"/>
    <w:rsid w:val="002C1201"/>
    <w:rsid w:val="002C1460"/>
    <w:rsid w:val="002C1F16"/>
    <w:rsid w:val="002C1F21"/>
    <w:rsid w:val="002C20F2"/>
    <w:rsid w:val="002C29CC"/>
    <w:rsid w:val="002C31E4"/>
    <w:rsid w:val="002C38B2"/>
    <w:rsid w:val="002C3A92"/>
    <w:rsid w:val="002C3F9C"/>
    <w:rsid w:val="002C432C"/>
    <w:rsid w:val="002C4B1C"/>
    <w:rsid w:val="002C4E42"/>
    <w:rsid w:val="002C537B"/>
    <w:rsid w:val="002C5AFA"/>
    <w:rsid w:val="002C61F6"/>
    <w:rsid w:val="002C6211"/>
    <w:rsid w:val="002C6325"/>
    <w:rsid w:val="002C657F"/>
    <w:rsid w:val="002C7B07"/>
    <w:rsid w:val="002C7C5E"/>
    <w:rsid w:val="002D0439"/>
    <w:rsid w:val="002D0D2C"/>
    <w:rsid w:val="002D0DFC"/>
    <w:rsid w:val="002D0E7A"/>
    <w:rsid w:val="002D1022"/>
    <w:rsid w:val="002D11B7"/>
    <w:rsid w:val="002D13BE"/>
    <w:rsid w:val="002D13F4"/>
    <w:rsid w:val="002D1D84"/>
    <w:rsid w:val="002D27CF"/>
    <w:rsid w:val="002D2F89"/>
    <w:rsid w:val="002D31CC"/>
    <w:rsid w:val="002D3230"/>
    <w:rsid w:val="002D3BBC"/>
    <w:rsid w:val="002D3F3A"/>
    <w:rsid w:val="002D3F91"/>
    <w:rsid w:val="002D438A"/>
    <w:rsid w:val="002D465E"/>
    <w:rsid w:val="002D468C"/>
    <w:rsid w:val="002D47F7"/>
    <w:rsid w:val="002D510A"/>
    <w:rsid w:val="002D5367"/>
    <w:rsid w:val="002D5738"/>
    <w:rsid w:val="002D5806"/>
    <w:rsid w:val="002D58F1"/>
    <w:rsid w:val="002D5B71"/>
    <w:rsid w:val="002D5E53"/>
    <w:rsid w:val="002D6604"/>
    <w:rsid w:val="002D6EDE"/>
    <w:rsid w:val="002D79B9"/>
    <w:rsid w:val="002D7C02"/>
    <w:rsid w:val="002D7EB0"/>
    <w:rsid w:val="002E00CA"/>
    <w:rsid w:val="002E0319"/>
    <w:rsid w:val="002E052F"/>
    <w:rsid w:val="002E0BAC"/>
    <w:rsid w:val="002E179B"/>
    <w:rsid w:val="002E1C51"/>
    <w:rsid w:val="002E1C9E"/>
    <w:rsid w:val="002E22CB"/>
    <w:rsid w:val="002E257B"/>
    <w:rsid w:val="002E31C6"/>
    <w:rsid w:val="002E329A"/>
    <w:rsid w:val="002E3314"/>
    <w:rsid w:val="002E34D5"/>
    <w:rsid w:val="002E36DB"/>
    <w:rsid w:val="002E3C65"/>
    <w:rsid w:val="002E3F5B"/>
    <w:rsid w:val="002E4362"/>
    <w:rsid w:val="002E443E"/>
    <w:rsid w:val="002E446B"/>
    <w:rsid w:val="002E49F1"/>
    <w:rsid w:val="002E4B81"/>
    <w:rsid w:val="002E4C88"/>
    <w:rsid w:val="002E4F1B"/>
    <w:rsid w:val="002E5315"/>
    <w:rsid w:val="002E5A64"/>
    <w:rsid w:val="002E5A91"/>
    <w:rsid w:val="002E5CBB"/>
    <w:rsid w:val="002E62B4"/>
    <w:rsid w:val="002E63D9"/>
    <w:rsid w:val="002E640E"/>
    <w:rsid w:val="002E642A"/>
    <w:rsid w:val="002E65C3"/>
    <w:rsid w:val="002E7D61"/>
    <w:rsid w:val="002F03DE"/>
    <w:rsid w:val="002F05C6"/>
    <w:rsid w:val="002F06CD"/>
    <w:rsid w:val="002F0AE2"/>
    <w:rsid w:val="002F0C28"/>
    <w:rsid w:val="002F109D"/>
    <w:rsid w:val="002F1233"/>
    <w:rsid w:val="002F14FB"/>
    <w:rsid w:val="002F155B"/>
    <w:rsid w:val="002F1751"/>
    <w:rsid w:val="002F19F3"/>
    <w:rsid w:val="002F1D63"/>
    <w:rsid w:val="002F2319"/>
    <w:rsid w:val="002F2897"/>
    <w:rsid w:val="002F2CA0"/>
    <w:rsid w:val="002F2E40"/>
    <w:rsid w:val="002F3892"/>
    <w:rsid w:val="002F3BED"/>
    <w:rsid w:val="002F3CDE"/>
    <w:rsid w:val="002F40EF"/>
    <w:rsid w:val="002F4267"/>
    <w:rsid w:val="002F4417"/>
    <w:rsid w:val="002F4946"/>
    <w:rsid w:val="002F5DD6"/>
    <w:rsid w:val="002F5FEA"/>
    <w:rsid w:val="002F63E7"/>
    <w:rsid w:val="002F6AEA"/>
    <w:rsid w:val="002F6CC2"/>
    <w:rsid w:val="002F6F1D"/>
    <w:rsid w:val="002F7057"/>
    <w:rsid w:val="002F718F"/>
    <w:rsid w:val="002F7265"/>
    <w:rsid w:val="002F7312"/>
    <w:rsid w:val="002F7654"/>
    <w:rsid w:val="002F772A"/>
    <w:rsid w:val="002F7BE3"/>
    <w:rsid w:val="002F7C7C"/>
    <w:rsid w:val="002F7E6A"/>
    <w:rsid w:val="00300165"/>
    <w:rsid w:val="0030016C"/>
    <w:rsid w:val="0030023B"/>
    <w:rsid w:val="00300648"/>
    <w:rsid w:val="0030069E"/>
    <w:rsid w:val="00300A11"/>
    <w:rsid w:val="00300B28"/>
    <w:rsid w:val="003010CF"/>
    <w:rsid w:val="0030117B"/>
    <w:rsid w:val="003011F1"/>
    <w:rsid w:val="00301265"/>
    <w:rsid w:val="00301A37"/>
    <w:rsid w:val="003020EB"/>
    <w:rsid w:val="003022B1"/>
    <w:rsid w:val="00302578"/>
    <w:rsid w:val="00302625"/>
    <w:rsid w:val="00302997"/>
    <w:rsid w:val="00302F02"/>
    <w:rsid w:val="00302F93"/>
    <w:rsid w:val="00303440"/>
    <w:rsid w:val="003035E0"/>
    <w:rsid w:val="0030365C"/>
    <w:rsid w:val="003038DC"/>
    <w:rsid w:val="00303AAB"/>
    <w:rsid w:val="0030417D"/>
    <w:rsid w:val="00304BA9"/>
    <w:rsid w:val="00304D9B"/>
    <w:rsid w:val="00304FF1"/>
    <w:rsid w:val="00305255"/>
    <w:rsid w:val="00305396"/>
    <w:rsid w:val="00305748"/>
    <w:rsid w:val="003057D0"/>
    <w:rsid w:val="00305C81"/>
    <w:rsid w:val="00305E56"/>
    <w:rsid w:val="00305FF9"/>
    <w:rsid w:val="00306401"/>
    <w:rsid w:val="00306CC3"/>
    <w:rsid w:val="00306DAA"/>
    <w:rsid w:val="00306E6B"/>
    <w:rsid w:val="00307097"/>
    <w:rsid w:val="003071AE"/>
    <w:rsid w:val="0030723F"/>
    <w:rsid w:val="00307243"/>
    <w:rsid w:val="0030736A"/>
    <w:rsid w:val="00307598"/>
    <w:rsid w:val="003100C8"/>
    <w:rsid w:val="003106B8"/>
    <w:rsid w:val="003107A4"/>
    <w:rsid w:val="00310890"/>
    <w:rsid w:val="003109D0"/>
    <w:rsid w:val="00311161"/>
    <w:rsid w:val="003115A9"/>
    <w:rsid w:val="00311844"/>
    <w:rsid w:val="00311BBA"/>
    <w:rsid w:val="00311FD9"/>
    <w:rsid w:val="00312400"/>
    <w:rsid w:val="00312739"/>
    <w:rsid w:val="00312954"/>
    <w:rsid w:val="00312AC9"/>
    <w:rsid w:val="00312C07"/>
    <w:rsid w:val="00312D10"/>
    <w:rsid w:val="00313091"/>
    <w:rsid w:val="003135EB"/>
    <w:rsid w:val="00313A01"/>
    <w:rsid w:val="00313E07"/>
    <w:rsid w:val="00313F32"/>
    <w:rsid w:val="003142F3"/>
    <w:rsid w:val="003145FC"/>
    <w:rsid w:val="00314905"/>
    <w:rsid w:val="00314BF7"/>
    <w:rsid w:val="003152B6"/>
    <w:rsid w:val="00315A00"/>
    <w:rsid w:val="0031657C"/>
    <w:rsid w:val="003173F4"/>
    <w:rsid w:val="003175A4"/>
    <w:rsid w:val="003178DA"/>
    <w:rsid w:val="003179A9"/>
    <w:rsid w:val="00317D31"/>
    <w:rsid w:val="00317DB8"/>
    <w:rsid w:val="00317F4E"/>
    <w:rsid w:val="003201E8"/>
    <w:rsid w:val="00320249"/>
    <w:rsid w:val="0032026B"/>
    <w:rsid w:val="003204DB"/>
    <w:rsid w:val="00320618"/>
    <w:rsid w:val="0032094B"/>
    <w:rsid w:val="00320CE0"/>
    <w:rsid w:val="0032100B"/>
    <w:rsid w:val="00321096"/>
    <w:rsid w:val="00321BD7"/>
    <w:rsid w:val="00321D97"/>
    <w:rsid w:val="0032260F"/>
    <w:rsid w:val="00322844"/>
    <w:rsid w:val="003228DA"/>
    <w:rsid w:val="003228FC"/>
    <w:rsid w:val="00323522"/>
    <w:rsid w:val="003238ED"/>
    <w:rsid w:val="00323D6B"/>
    <w:rsid w:val="00323DB3"/>
    <w:rsid w:val="00324041"/>
    <w:rsid w:val="003240F1"/>
    <w:rsid w:val="003245F0"/>
    <w:rsid w:val="00324B80"/>
    <w:rsid w:val="00324E33"/>
    <w:rsid w:val="0032552C"/>
    <w:rsid w:val="00325655"/>
    <w:rsid w:val="003257BA"/>
    <w:rsid w:val="00325993"/>
    <w:rsid w:val="00325E71"/>
    <w:rsid w:val="00326013"/>
    <w:rsid w:val="003261C7"/>
    <w:rsid w:val="0032684F"/>
    <w:rsid w:val="00326957"/>
    <w:rsid w:val="00326AE2"/>
    <w:rsid w:val="00326C63"/>
    <w:rsid w:val="00326F45"/>
    <w:rsid w:val="003278E3"/>
    <w:rsid w:val="00330483"/>
    <w:rsid w:val="00330B74"/>
    <w:rsid w:val="00331096"/>
    <w:rsid w:val="00331426"/>
    <w:rsid w:val="00331445"/>
    <w:rsid w:val="0033171D"/>
    <w:rsid w:val="00331A61"/>
    <w:rsid w:val="00331BAE"/>
    <w:rsid w:val="00331D77"/>
    <w:rsid w:val="00331FC3"/>
    <w:rsid w:val="0033212C"/>
    <w:rsid w:val="0033232A"/>
    <w:rsid w:val="00332639"/>
    <w:rsid w:val="00332803"/>
    <w:rsid w:val="00332E3A"/>
    <w:rsid w:val="003336B3"/>
    <w:rsid w:val="00333A45"/>
    <w:rsid w:val="00333ED4"/>
    <w:rsid w:val="003341A7"/>
    <w:rsid w:val="003346A1"/>
    <w:rsid w:val="00335928"/>
    <w:rsid w:val="00335B75"/>
    <w:rsid w:val="00335D8C"/>
    <w:rsid w:val="00335E70"/>
    <w:rsid w:val="00336072"/>
    <w:rsid w:val="00336164"/>
    <w:rsid w:val="003361A3"/>
    <w:rsid w:val="003363A1"/>
    <w:rsid w:val="00336615"/>
    <w:rsid w:val="003367DC"/>
    <w:rsid w:val="003368D0"/>
    <w:rsid w:val="003377F4"/>
    <w:rsid w:val="003402D5"/>
    <w:rsid w:val="00340588"/>
    <w:rsid w:val="00340722"/>
    <w:rsid w:val="00341716"/>
    <w:rsid w:val="00341FDD"/>
    <w:rsid w:val="0034226D"/>
    <w:rsid w:val="003427B4"/>
    <w:rsid w:val="00342972"/>
    <w:rsid w:val="00342B60"/>
    <w:rsid w:val="00342FDD"/>
    <w:rsid w:val="003430C8"/>
    <w:rsid w:val="0034322A"/>
    <w:rsid w:val="00343A94"/>
    <w:rsid w:val="00343B55"/>
    <w:rsid w:val="00343EA8"/>
    <w:rsid w:val="00343FEE"/>
    <w:rsid w:val="0034429B"/>
    <w:rsid w:val="003446CA"/>
    <w:rsid w:val="00344866"/>
    <w:rsid w:val="0034486C"/>
    <w:rsid w:val="00344D18"/>
    <w:rsid w:val="00345021"/>
    <w:rsid w:val="003450DC"/>
    <w:rsid w:val="003457B4"/>
    <w:rsid w:val="00345C63"/>
    <w:rsid w:val="003462B2"/>
    <w:rsid w:val="0034638C"/>
    <w:rsid w:val="00346A1F"/>
    <w:rsid w:val="00346F7F"/>
    <w:rsid w:val="00346F9F"/>
    <w:rsid w:val="00347265"/>
    <w:rsid w:val="003474ED"/>
    <w:rsid w:val="00347623"/>
    <w:rsid w:val="003479ED"/>
    <w:rsid w:val="00347E66"/>
    <w:rsid w:val="00347EBA"/>
    <w:rsid w:val="00350108"/>
    <w:rsid w:val="0035013A"/>
    <w:rsid w:val="0035040D"/>
    <w:rsid w:val="00350499"/>
    <w:rsid w:val="0035049B"/>
    <w:rsid w:val="003505BD"/>
    <w:rsid w:val="00350762"/>
    <w:rsid w:val="003507A0"/>
    <w:rsid w:val="003507C4"/>
    <w:rsid w:val="00350B02"/>
    <w:rsid w:val="00350BBC"/>
    <w:rsid w:val="00350E74"/>
    <w:rsid w:val="00351068"/>
    <w:rsid w:val="0035140E"/>
    <w:rsid w:val="00351447"/>
    <w:rsid w:val="00351486"/>
    <w:rsid w:val="00351521"/>
    <w:rsid w:val="0035186E"/>
    <w:rsid w:val="003519A1"/>
    <w:rsid w:val="00351B52"/>
    <w:rsid w:val="00352206"/>
    <w:rsid w:val="0035247C"/>
    <w:rsid w:val="00352480"/>
    <w:rsid w:val="0035293B"/>
    <w:rsid w:val="003530D2"/>
    <w:rsid w:val="00353198"/>
    <w:rsid w:val="003531C4"/>
    <w:rsid w:val="00353257"/>
    <w:rsid w:val="0035331A"/>
    <w:rsid w:val="003534E1"/>
    <w:rsid w:val="00353B82"/>
    <w:rsid w:val="00354215"/>
    <w:rsid w:val="0035431B"/>
    <w:rsid w:val="003546BA"/>
    <w:rsid w:val="003548D8"/>
    <w:rsid w:val="00354DED"/>
    <w:rsid w:val="00355362"/>
    <w:rsid w:val="003554CA"/>
    <w:rsid w:val="00355787"/>
    <w:rsid w:val="0035586E"/>
    <w:rsid w:val="003558B9"/>
    <w:rsid w:val="00355C76"/>
    <w:rsid w:val="00355D4A"/>
    <w:rsid w:val="00355E57"/>
    <w:rsid w:val="003560D4"/>
    <w:rsid w:val="003561CE"/>
    <w:rsid w:val="003561E2"/>
    <w:rsid w:val="00356DC6"/>
    <w:rsid w:val="00356FC0"/>
    <w:rsid w:val="0035715C"/>
    <w:rsid w:val="00357622"/>
    <w:rsid w:val="003578E1"/>
    <w:rsid w:val="00360232"/>
    <w:rsid w:val="003602E0"/>
    <w:rsid w:val="003603DD"/>
    <w:rsid w:val="00360472"/>
    <w:rsid w:val="00360ACE"/>
    <w:rsid w:val="00360D01"/>
    <w:rsid w:val="00360F9F"/>
    <w:rsid w:val="00361074"/>
    <w:rsid w:val="003610B1"/>
    <w:rsid w:val="00361354"/>
    <w:rsid w:val="00361782"/>
    <w:rsid w:val="00361878"/>
    <w:rsid w:val="00362569"/>
    <w:rsid w:val="003636CD"/>
    <w:rsid w:val="00363F68"/>
    <w:rsid w:val="00364363"/>
    <w:rsid w:val="00364689"/>
    <w:rsid w:val="00364743"/>
    <w:rsid w:val="003647A6"/>
    <w:rsid w:val="0036487C"/>
    <w:rsid w:val="00364D62"/>
    <w:rsid w:val="003652CB"/>
    <w:rsid w:val="00365411"/>
    <w:rsid w:val="00365F4C"/>
    <w:rsid w:val="00365FA2"/>
    <w:rsid w:val="00366C69"/>
    <w:rsid w:val="00366DCF"/>
    <w:rsid w:val="00367441"/>
    <w:rsid w:val="00367B1D"/>
    <w:rsid w:val="00367C9B"/>
    <w:rsid w:val="00370035"/>
    <w:rsid w:val="00370142"/>
    <w:rsid w:val="00370E4F"/>
    <w:rsid w:val="00371143"/>
    <w:rsid w:val="00371215"/>
    <w:rsid w:val="00371A86"/>
    <w:rsid w:val="0037238A"/>
    <w:rsid w:val="00372AFA"/>
    <w:rsid w:val="00372D65"/>
    <w:rsid w:val="00372F0D"/>
    <w:rsid w:val="00373071"/>
    <w:rsid w:val="00373381"/>
    <w:rsid w:val="003734A1"/>
    <w:rsid w:val="00373531"/>
    <w:rsid w:val="00373A0B"/>
    <w:rsid w:val="00374059"/>
    <w:rsid w:val="00374069"/>
    <w:rsid w:val="003743C1"/>
    <w:rsid w:val="003744AE"/>
    <w:rsid w:val="0037469C"/>
    <w:rsid w:val="00374BAA"/>
    <w:rsid w:val="00374D74"/>
    <w:rsid w:val="003752FD"/>
    <w:rsid w:val="0037535B"/>
    <w:rsid w:val="0037552D"/>
    <w:rsid w:val="00375675"/>
    <w:rsid w:val="003756DB"/>
    <w:rsid w:val="00375E2D"/>
    <w:rsid w:val="00375FC2"/>
    <w:rsid w:val="003768DC"/>
    <w:rsid w:val="00376998"/>
    <w:rsid w:val="00376FB2"/>
    <w:rsid w:val="00377021"/>
    <w:rsid w:val="003770BB"/>
    <w:rsid w:val="0037771A"/>
    <w:rsid w:val="00377B13"/>
    <w:rsid w:val="00377B72"/>
    <w:rsid w:val="00380081"/>
    <w:rsid w:val="003802DC"/>
    <w:rsid w:val="003804B5"/>
    <w:rsid w:val="0038095D"/>
    <w:rsid w:val="003809EF"/>
    <w:rsid w:val="00380B04"/>
    <w:rsid w:val="00380BA5"/>
    <w:rsid w:val="00380BFC"/>
    <w:rsid w:val="00380E4E"/>
    <w:rsid w:val="00380FBF"/>
    <w:rsid w:val="0038107A"/>
    <w:rsid w:val="0038184F"/>
    <w:rsid w:val="00381EC9"/>
    <w:rsid w:val="00382402"/>
    <w:rsid w:val="00382540"/>
    <w:rsid w:val="00382A43"/>
    <w:rsid w:val="00382D24"/>
    <w:rsid w:val="00382D60"/>
    <w:rsid w:val="00382E29"/>
    <w:rsid w:val="00382F29"/>
    <w:rsid w:val="00383418"/>
    <w:rsid w:val="003835A0"/>
    <w:rsid w:val="00383C8D"/>
    <w:rsid w:val="00383DA2"/>
    <w:rsid w:val="00383E69"/>
    <w:rsid w:val="00384DCD"/>
    <w:rsid w:val="003852C6"/>
    <w:rsid w:val="003852FB"/>
    <w:rsid w:val="00385429"/>
    <w:rsid w:val="003857B9"/>
    <w:rsid w:val="00385965"/>
    <w:rsid w:val="00385B05"/>
    <w:rsid w:val="00385C81"/>
    <w:rsid w:val="00385E2F"/>
    <w:rsid w:val="00385FB8"/>
    <w:rsid w:val="0038636A"/>
    <w:rsid w:val="00386382"/>
    <w:rsid w:val="003865EF"/>
    <w:rsid w:val="003869BC"/>
    <w:rsid w:val="00386BA9"/>
    <w:rsid w:val="00386C80"/>
    <w:rsid w:val="00387810"/>
    <w:rsid w:val="00387C03"/>
    <w:rsid w:val="00387D28"/>
    <w:rsid w:val="00387F06"/>
    <w:rsid w:val="00390017"/>
    <w:rsid w:val="003901A3"/>
    <w:rsid w:val="003903E0"/>
    <w:rsid w:val="00390421"/>
    <w:rsid w:val="00390628"/>
    <w:rsid w:val="0039072F"/>
    <w:rsid w:val="003918C8"/>
    <w:rsid w:val="00392382"/>
    <w:rsid w:val="003929AF"/>
    <w:rsid w:val="00392AA2"/>
    <w:rsid w:val="00392B7F"/>
    <w:rsid w:val="00393B47"/>
    <w:rsid w:val="003940CE"/>
    <w:rsid w:val="00394BCD"/>
    <w:rsid w:val="0039504D"/>
    <w:rsid w:val="0039555F"/>
    <w:rsid w:val="00395749"/>
    <w:rsid w:val="00395ACB"/>
    <w:rsid w:val="00395D87"/>
    <w:rsid w:val="00395F2F"/>
    <w:rsid w:val="00396815"/>
    <w:rsid w:val="003968C6"/>
    <w:rsid w:val="00396A4F"/>
    <w:rsid w:val="00396EA7"/>
    <w:rsid w:val="00397755"/>
    <w:rsid w:val="00397A54"/>
    <w:rsid w:val="00397C1D"/>
    <w:rsid w:val="00397C20"/>
    <w:rsid w:val="00397D42"/>
    <w:rsid w:val="003A0035"/>
    <w:rsid w:val="003A01B4"/>
    <w:rsid w:val="003A020A"/>
    <w:rsid w:val="003A0276"/>
    <w:rsid w:val="003A089A"/>
    <w:rsid w:val="003A0C6A"/>
    <w:rsid w:val="003A1462"/>
    <w:rsid w:val="003A180F"/>
    <w:rsid w:val="003A18DD"/>
    <w:rsid w:val="003A1B2F"/>
    <w:rsid w:val="003A20C8"/>
    <w:rsid w:val="003A2237"/>
    <w:rsid w:val="003A2522"/>
    <w:rsid w:val="003A2C1D"/>
    <w:rsid w:val="003A2C29"/>
    <w:rsid w:val="003A2C6A"/>
    <w:rsid w:val="003A2EC3"/>
    <w:rsid w:val="003A36F2"/>
    <w:rsid w:val="003A3D39"/>
    <w:rsid w:val="003A3DAE"/>
    <w:rsid w:val="003A3EC7"/>
    <w:rsid w:val="003A40B4"/>
    <w:rsid w:val="003A4883"/>
    <w:rsid w:val="003A4E2F"/>
    <w:rsid w:val="003A56FE"/>
    <w:rsid w:val="003A58BC"/>
    <w:rsid w:val="003A6037"/>
    <w:rsid w:val="003A6800"/>
    <w:rsid w:val="003A7834"/>
    <w:rsid w:val="003A7952"/>
    <w:rsid w:val="003A7BBA"/>
    <w:rsid w:val="003A7C23"/>
    <w:rsid w:val="003B0613"/>
    <w:rsid w:val="003B0B5B"/>
    <w:rsid w:val="003B0E79"/>
    <w:rsid w:val="003B10AF"/>
    <w:rsid w:val="003B1515"/>
    <w:rsid w:val="003B19A2"/>
    <w:rsid w:val="003B1AFD"/>
    <w:rsid w:val="003B1F2D"/>
    <w:rsid w:val="003B209C"/>
    <w:rsid w:val="003B24D1"/>
    <w:rsid w:val="003B2840"/>
    <w:rsid w:val="003B2C9F"/>
    <w:rsid w:val="003B32C9"/>
    <w:rsid w:val="003B34C6"/>
    <w:rsid w:val="003B3575"/>
    <w:rsid w:val="003B38BB"/>
    <w:rsid w:val="003B4138"/>
    <w:rsid w:val="003B4458"/>
    <w:rsid w:val="003B449C"/>
    <w:rsid w:val="003B4D85"/>
    <w:rsid w:val="003B5006"/>
    <w:rsid w:val="003B50BC"/>
    <w:rsid w:val="003B562A"/>
    <w:rsid w:val="003B587A"/>
    <w:rsid w:val="003B5A41"/>
    <w:rsid w:val="003B5D97"/>
    <w:rsid w:val="003B636A"/>
    <w:rsid w:val="003B63A4"/>
    <w:rsid w:val="003B63C2"/>
    <w:rsid w:val="003B669C"/>
    <w:rsid w:val="003B67EF"/>
    <w:rsid w:val="003B68FE"/>
    <w:rsid w:val="003B6D7D"/>
    <w:rsid w:val="003B7B4F"/>
    <w:rsid w:val="003B7D7E"/>
    <w:rsid w:val="003C0501"/>
    <w:rsid w:val="003C0AB7"/>
    <w:rsid w:val="003C1012"/>
    <w:rsid w:val="003C118B"/>
    <w:rsid w:val="003C11C9"/>
    <w:rsid w:val="003C11FA"/>
    <w:rsid w:val="003C1229"/>
    <w:rsid w:val="003C143F"/>
    <w:rsid w:val="003C1490"/>
    <w:rsid w:val="003C18CE"/>
    <w:rsid w:val="003C198C"/>
    <w:rsid w:val="003C1FD4"/>
    <w:rsid w:val="003C2090"/>
    <w:rsid w:val="003C213D"/>
    <w:rsid w:val="003C25AD"/>
    <w:rsid w:val="003C293D"/>
    <w:rsid w:val="003C2AC2"/>
    <w:rsid w:val="003C2D21"/>
    <w:rsid w:val="003C388F"/>
    <w:rsid w:val="003C38B4"/>
    <w:rsid w:val="003C3A83"/>
    <w:rsid w:val="003C3AEA"/>
    <w:rsid w:val="003C3BC4"/>
    <w:rsid w:val="003C3BDA"/>
    <w:rsid w:val="003C3E08"/>
    <w:rsid w:val="003C3EB4"/>
    <w:rsid w:val="003C4D5A"/>
    <w:rsid w:val="003C50AF"/>
    <w:rsid w:val="003C531F"/>
    <w:rsid w:val="003C5514"/>
    <w:rsid w:val="003C553E"/>
    <w:rsid w:val="003C55D9"/>
    <w:rsid w:val="003C5E6B"/>
    <w:rsid w:val="003C6207"/>
    <w:rsid w:val="003C628D"/>
    <w:rsid w:val="003C63CB"/>
    <w:rsid w:val="003C647E"/>
    <w:rsid w:val="003C6765"/>
    <w:rsid w:val="003C69FE"/>
    <w:rsid w:val="003C6D01"/>
    <w:rsid w:val="003C70C6"/>
    <w:rsid w:val="003C70D0"/>
    <w:rsid w:val="003C7408"/>
    <w:rsid w:val="003C7495"/>
    <w:rsid w:val="003C76C2"/>
    <w:rsid w:val="003C7AD7"/>
    <w:rsid w:val="003C7DD8"/>
    <w:rsid w:val="003D03CC"/>
    <w:rsid w:val="003D086D"/>
    <w:rsid w:val="003D0927"/>
    <w:rsid w:val="003D0B42"/>
    <w:rsid w:val="003D0B4E"/>
    <w:rsid w:val="003D0D9D"/>
    <w:rsid w:val="003D0E3E"/>
    <w:rsid w:val="003D0FC3"/>
    <w:rsid w:val="003D13DB"/>
    <w:rsid w:val="003D1509"/>
    <w:rsid w:val="003D157B"/>
    <w:rsid w:val="003D17F3"/>
    <w:rsid w:val="003D19EB"/>
    <w:rsid w:val="003D1A16"/>
    <w:rsid w:val="003D1E6F"/>
    <w:rsid w:val="003D23F1"/>
    <w:rsid w:val="003D2607"/>
    <w:rsid w:val="003D28EB"/>
    <w:rsid w:val="003D2C1D"/>
    <w:rsid w:val="003D2C34"/>
    <w:rsid w:val="003D2EEA"/>
    <w:rsid w:val="003D371F"/>
    <w:rsid w:val="003D37B5"/>
    <w:rsid w:val="003D3AF1"/>
    <w:rsid w:val="003D3AFA"/>
    <w:rsid w:val="003D3BFF"/>
    <w:rsid w:val="003D3DDD"/>
    <w:rsid w:val="003D49A6"/>
    <w:rsid w:val="003D5507"/>
    <w:rsid w:val="003D589A"/>
    <w:rsid w:val="003D5CBF"/>
    <w:rsid w:val="003D61F6"/>
    <w:rsid w:val="003D66D2"/>
    <w:rsid w:val="003D6B80"/>
    <w:rsid w:val="003D6B9A"/>
    <w:rsid w:val="003D6D41"/>
    <w:rsid w:val="003D6E3F"/>
    <w:rsid w:val="003D7445"/>
    <w:rsid w:val="003D74CA"/>
    <w:rsid w:val="003D79C0"/>
    <w:rsid w:val="003E07AE"/>
    <w:rsid w:val="003E0978"/>
    <w:rsid w:val="003E0CEC"/>
    <w:rsid w:val="003E1011"/>
    <w:rsid w:val="003E14FC"/>
    <w:rsid w:val="003E17BF"/>
    <w:rsid w:val="003E2404"/>
    <w:rsid w:val="003E2976"/>
    <w:rsid w:val="003E2CDD"/>
    <w:rsid w:val="003E2F2B"/>
    <w:rsid w:val="003E35F4"/>
    <w:rsid w:val="003E3F41"/>
    <w:rsid w:val="003E4563"/>
    <w:rsid w:val="003E4858"/>
    <w:rsid w:val="003E4876"/>
    <w:rsid w:val="003E576E"/>
    <w:rsid w:val="003E5C09"/>
    <w:rsid w:val="003E6316"/>
    <w:rsid w:val="003E6382"/>
    <w:rsid w:val="003E66DE"/>
    <w:rsid w:val="003E6884"/>
    <w:rsid w:val="003E6AC5"/>
    <w:rsid w:val="003E6D40"/>
    <w:rsid w:val="003E6E31"/>
    <w:rsid w:val="003E76B8"/>
    <w:rsid w:val="003E777F"/>
    <w:rsid w:val="003E785A"/>
    <w:rsid w:val="003E797F"/>
    <w:rsid w:val="003E7BB8"/>
    <w:rsid w:val="003F0096"/>
    <w:rsid w:val="003F038D"/>
    <w:rsid w:val="003F0850"/>
    <w:rsid w:val="003F0A60"/>
    <w:rsid w:val="003F0D12"/>
    <w:rsid w:val="003F13F4"/>
    <w:rsid w:val="003F1561"/>
    <w:rsid w:val="003F1567"/>
    <w:rsid w:val="003F160C"/>
    <w:rsid w:val="003F1749"/>
    <w:rsid w:val="003F22F1"/>
    <w:rsid w:val="003F312A"/>
    <w:rsid w:val="003F322A"/>
    <w:rsid w:val="003F324F"/>
    <w:rsid w:val="003F33BC"/>
    <w:rsid w:val="003F3936"/>
    <w:rsid w:val="003F3D4E"/>
    <w:rsid w:val="003F4738"/>
    <w:rsid w:val="003F477E"/>
    <w:rsid w:val="003F4ED4"/>
    <w:rsid w:val="003F576D"/>
    <w:rsid w:val="003F5F4F"/>
    <w:rsid w:val="003F644A"/>
    <w:rsid w:val="003F6CD2"/>
    <w:rsid w:val="003F6D76"/>
    <w:rsid w:val="003F6DAE"/>
    <w:rsid w:val="003F74B2"/>
    <w:rsid w:val="003F7763"/>
    <w:rsid w:val="003F788D"/>
    <w:rsid w:val="003F7B56"/>
    <w:rsid w:val="003F7C9F"/>
    <w:rsid w:val="003F7D9A"/>
    <w:rsid w:val="003F7EA7"/>
    <w:rsid w:val="00400216"/>
    <w:rsid w:val="00400528"/>
    <w:rsid w:val="00401052"/>
    <w:rsid w:val="0040126E"/>
    <w:rsid w:val="0040152F"/>
    <w:rsid w:val="004020D4"/>
    <w:rsid w:val="004021B6"/>
    <w:rsid w:val="004024F9"/>
    <w:rsid w:val="004027FB"/>
    <w:rsid w:val="00402EDA"/>
    <w:rsid w:val="0040310C"/>
    <w:rsid w:val="004040CC"/>
    <w:rsid w:val="004041AF"/>
    <w:rsid w:val="004043A6"/>
    <w:rsid w:val="004047C4"/>
    <w:rsid w:val="0040490C"/>
    <w:rsid w:val="00404B2B"/>
    <w:rsid w:val="00404D1C"/>
    <w:rsid w:val="0040570B"/>
    <w:rsid w:val="004058FE"/>
    <w:rsid w:val="00405DD3"/>
    <w:rsid w:val="00405EDB"/>
    <w:rsid w:val="00405FB1"/>
    <w:rsid w:val="00405FB2"/>
    <w:rsid w:val="0040616E"/>
    <w:rsid w:val="00406460"/>
    <w:rsid w:val="00406D20"/>
    <w:rsid w:val="0040755C"/>
    <w:rsid w:val="004076FD"/>
    <w:rsid w:val="004078CA"/>
    <w:rsid w:val="004100ED"/>
    <w:rsid w:val="0041025A"/>
    <w:rsid w:val="00410341"/>
    <w:rsid w:val="0041050F"/>
    <w:rsid w:val="004105DA"/>
    <w:rsid w:val="00410726"/>
    <w:rsid w:val="00410982"/>
    <w:rsid w:val="0041158D"/>
    <w:rsid w:val="00411594"/>
    <w:rsid w:val="004118B2"/>
    <w:rsid w:val="00411BC5"/>
    <w:rsid w:val="00411FC4"/>
    <w:rsid w:val="00412461"/>
    <w:rsid w:val="00412546"/>
    <w:rsid w:val="00412FD6"/>
    <w:rsid w:val="00413053"/>
    <w:rsid w:val="0041319C"/>
    <w:rsid w:val="004137B6"/>
    <w:rsid w:val="00413A54"/>
    <w:rsid w:val="00413C10"/>
    <w:rsid w:val="00413CD9"/>
    <w:rsid w:val="00413F9A"/>
    <w:rsid w:val="004140CA"/>
    <w:rsid w:val="004147BF"/>
    <w:rsid w:val="004148F0"/>
    <w:rsid w:val="00414C65"/>
    <w:rsid w:val="00414E94"/>
    <w:rsid w:val="00415D76"/>
    <w:rsid w:val="0041648C"/>
    <w:rsid w:val="004164D1"/>
    <w:rsid w:val="00416665"/>
    <w:rsid w:val="004168E0"/>
    <w:rsid w:val="00416A67"/>
    <w:rsid w:val="00416ACB"/>
    <w:rsid w:val="00416CE9"/>
    <w:rsid w:val="00416D71"/>
    <w:rsid w:val="0041712F"/>
    <w:rsid w:val="00420057"/>
    <w:rsid w:val="00420970"/>
    <w:rsid w:val="00420C52"/>
    <w:rsid w:val="00420DE9"/>
    <w:rsid w:val="004214B8"/>
    <w:rsid w:val="00421760"/>
    <w:rsid w:val="00421AB0"/>
    <w:rsid w:val="00421C2C"/>
    <w:rsid w:val="00421DCF"/>
    <w:rsid w:val="00421EC8"/>
    <w:rsid w:val="00422341"/>
    <w:rsid w:val="00422540"/>
    <w:rsid w:val="0042277A"/>
    <w:rsid w:val="00422DDC"/>
    <w:rsid w:val="00423641"/>
    <w:rsid w:val="00423A84"/>
    <w:rsid w:val="004241BB"/>
    <w:rsid w:val="00424337"/>
    <w:rsid w:val="00424348"/>
    <w:rsid w:val="00424634"/>
    <w:rsid w:val="004248A6"/>
    <w:rsid w:val="00425324"/>
    <w:rsid w:val="00425570"/>
    <w:rsid w:val="0042574E"/>
    <w:rsid w:val="0042577D"/>
    <w:rsid w:val="0042594C"/>
    <w:rsid w:val="00425D0B"/>
    <w:rsid w:val="00426266"/>
    <w:rsid w:val="004262BB"/>
    <w:rsid w:val="00426BBA"/>
    <w:rsid w:val="004272BE"/>
    <w:rsid w:val="00427828"/>
    <w:rsid w:val="004278FA"/>
    <w:rsid w:val="00427CD9"/>
    <w:rsid w:val="0043092E"/>
    <w:rsid w:val="00430949"/>
    <w:rsid w:val="00430A2D"/>
    <w:rsid w:val="00430D42"/>
    <w:rsid w:val="00430EFC"/>
    <w:rsid w:val="004310A9"/>
    <w:rsid w:val="00431160"/>
    <w:rsid w:val="00431505"/>
    <w:rsid w:val="0043174C"/>
    <w:rsid w:val="00431AF0"/>
    <w:rsid w:val="00431C1A"/>
    <w:rsid w:val="00432007"/>
    <w:rsid w:val="0043213A"/>
    <w:rsid w:val="00432A30"/>
    <w:rsid w:val="00432C58"/>
    <w:rsid w:val="00432CB8"/>
    <w:rsid w:val="004330F4"/>
    <w:rsid w:val="00433590"/>
    <w:rsid w:val="004335D5"/>
    <w:rsid w:val="0043393D"/>
    <w:rsid w:val="00433F41"/>
    <w:rsid w:val="004344C7"/>
    <w:rsid w:val="00435274"/>
    <w:rsid w:val="004352AD"/>
    <w:rsid w:val="0043545D"/>
    <w:rsid w:val="00435B53"/>
    <w:rsid w:val="00435FE2"/>
    <w:rsid w:val="00436220"/>
    <w:rsid w:val="004362A0"/>
    <w:rsid w:val="00436415"/>
    <w:rsid w:val="00436BF9"/>
    <w:rsid w:val="00436D4F"/>
    <w:rsid w:val="00436D77"/>
    <w:rsid w:val="00436E2F"/>
    <w:rsid w:val="00436EAB"/>
    <w:rsid w:val="00437898"/>
    <w:rsid w:val="00437B39"/>
    <w:rsid w:val="00437D7A"/>
    <w:rsid w:val="004403FF"/>
    <w:rsid w:val="0044086C"/>
    <w:rsid w:val="004419D6"/>
    <w:rsid w:val="00441C04"/>
    <w:rsid w:val="00441C64"/>
    <w:rsid w:val="00441F7B"/>
    <w:rsid w:val="00442DAA"/>
    <w:rsid w:val="00444481"/>
    <w:rsid w:val="00444520"/>
    <w:rsid w:val="0044509B"/>
    <w:rsid w:val="00445577"/>
    <w:rsid w:val="004461D9"/>
    <w:rsid w:val="004468F5"/>
    <w:rsid w:val="00446AC6"/>
    <w:rsid w:val="004471EF"/>
    <w:rsid w:val="0044759B"/>
    <w:rsid w:val="00447B75"/>
    <w:rsid w:val="00447ECB"/>
    <w:rsid w:val="00447EF2"/>
    <w:rsid w:val="00447F54"/>
    <w:rsid w:val="00450115"/>
    <w:rsid w:val="00450282"/>
    <w:rsid w:val="0045040C"/>
    <w:rsid w:val="00450419"/>
    <w:rsid w:val="004507BF"/>
    <w:rsid w:val="004509C6"/>
    <w:rsid w:val="00450B7E"/>
    <w:rsid w:val="00450C25"/>
    <w:rsid w:val="00450F86"/>
    <w:rsid w:val="0045102D"/>
    <w:rsid w:val="0045136B"/>
    <w:rsid w:val="00451763"/>
    <w:rsid w:val="004517FF"/>
    <w:rsid w:val="004518F3"/>
    <w:rsid w:val="00451C7E"/>
    <w:rsid w:val="00452043"/>
    <w:rsid w:val="0045242F"/>
    <w:rsid w:val="0045263A"/>
    <w:rsid w:val="00452997"/>
    <w:rsid w:val="00452B87"/>
    <w:rsid w:val="00453536"/>
    <w:rsid w:val="004535C7"/>
    <w:rsid w:val="00453633"/>
    <w:rsid w:val="00453762"/>
    <w:rsid w:val="004537FF"/>
    <w:rsid w:val="00453BB6"/>
    <w:rsid w:val="00453CAA"/>
    <w:rsid w:val="00454694"/>
    <w:rsid w:val="004549F7"/>
    <w:rsid w:val="00454C8F"/>
    <w:rsid w:val="00454DD6"/>
    <w:rsid w:val="00455113"/>
    <w:rsid w:val="00455467"/>
    <w:rsid w:val="004562CF"/>
    <w:rsid w:val="00456421"/>
    <w:rsid w:val="00456DAB"/>
    <w:rsid w:val="00456FEE"/>
    <w:rsid w:val="0046022E"/>
    <w:rsid w:val="004604FB"/>
    <w:rsid w:val="00460546"/>
    <w:rsid w:val="00460CC3"/>
    <w:rsid w:val="00460E86"/>
    <w:rsid w:val="00460F1E"/>
    <w:rsid w:val="00461322"/>
    <w:rsid w:val="00461791"/>
    <w:rsid w:val="00461CEF"/>
    <w:rsid w:val="00461DAC"/>
    <w:rsid w:val="004620C7"/>
    <w:rsid w:val="00462988"/>
    <w:rsid w:val="004636F1"/>
    <w:rsid w:val="00463B3A"/>
    <w:rsid w:val="00463C27"/>
    <w:rsid w:val="00464371"/>
    <w:rsid w:val="004646B4"/>
    <w:rsid w:val="00464A88"/>
    <w:rsid w:val="00464AA2"/>
    <w:rsid w:val="00464C0B"/>
    <w:rsid w:val="004651A0"/>
    <w:rsid w:val="00465359"/>
    <w:rsid w:val="00465424"/>
    <w:rsid w:val="00465432"/>
    <w:rsid w:val="0046567E"/>
    <w:rsid w:val="00465A81"/>
    <w:rsid w:val="00466491"/>
    <w:rsid w:val="00466532"/>
    <w:rsid w:val="00466764"/>
    <w:rsid w:val="00466FBB"/>
    <w:rsid w:val="004671B6"/>
    <w:rsid w:val="004672A2"/>
    <w:rsid w:val="00467357"/>
    <w:rsid w:val="00467488"/>
    <w:rsid w:val="00467B9D"/>
    <w:rsid w:val="00467C2F"/>
    <w:rsid w:val="00470034"/>
    <w:rsid w:val="0047025C"/>
    <w:rsid w:val="004706E4"/>
    <w:rsid w:val="0047083E"/>
    <w:rsid w:val="00470ADC"/>
    <w:rsid w:val="00470EB5"/>
    <w:rsid w:val="004716D3"/>
    <w:rsid w:val="00471D2B"/>
    <w:rsid w:val="00471DD1"/>
    <w:rsid w:val="004721FE"/>
    <w:rsid w:val="0047223C"/>
    <w:rsid w:val="004725F6"/>
    <w:rsid w:val="0047275D"/>
    <w:rsid w:val="0047275F"/>
    <w:rsid w:val="0047286B"/>
    <w:rsid w:val="00472949"/>
    <w:rsid w:val="00472E27"/>
    <w:rsid w:val="00472F54"/>
    <w:rsid w:val="00472FE5"/>
    <w:rsid w:val="00473B1F"/>
    <w:rsid w:val="0047420E"/>
    <w:rsid w:val="00474220"/>
    <w:rsid w:val="004752D3"/>
    <w:rsid w:val="004754E1"/>
    <w:rsid w:val="0047567D"/>
    <w:rsid w:val="00475CE0"/>
    <w:rsid w:val="004763A0"/>
    <w:rsid w:val="00476514"/>
    <w:rsid w:val="004767F0"/>
    <w:rsid w:val="00476827"/>
    <w:rsid w:val="00476BD4"/>
    <w:rsid w:val="00476F45"/>
    <w:rsid w:val="00476FCB"/>
    <w:rsid w:val="004778A9"/>
    <w:rsid w:val="00477C35"/>
    <w:rsid w:val="00477CDD"/>
    <w:rsid w:val="004802FD"/>
    <w:rsid w:val="00480715"/>
    <w:rsid w:val="004807A8"/>
    <w:rsid w:val="004808DF"/>
    <w:rsid w:val="00480988"/>
    <w:rsid w:val="00480CE2"/>
    <w:rsid w:val="00480E05"/>
    <w:rsid w:val="00481029"/>
    <w:rsid w:val="0048115C"/>
    <w:rsid w:val="00481639"/>
    <w:rsid w:val="004817F2"/>
    <w:rsid w:val="004819A1"/>
    <w:rsid w:val="00481D98"/>
    <w:rsid w:val="00482045"/>
    <w:rsid w:val="00482BBE"/>
    <w:rsid w:val="004832F7"/>
    <w:rsid w:val="0048379F"/>
    <w:rsid w:val="00483854"/>
    <w:rsid w:val="00483A12"/>
    <w:rsid w:val="00483D02"/>
    <w:rsid w:val="00483D68"/>
    <w:rsid w:val="00484309"/>
    <w:rsid w:val="00484386"/>
    <w:rsid w:val="00484544"/>
    <w:rsid w:val="00484A77"/>
    <w:rsid w:val="00484AEF"/>
    <w:rsid w:val="00484BAD"/>
    <w:rsid w:val="00484D5D"/>
    <w:rsid w:val="00484EB7"/>
    <w:rsid w:val="00484F21"/>
    <w:rsid w:val="00485071"/>
    <w:rsid w:val="00485130"/>
    <w:rsid w:val="0048530F"/>
    <w:rsid w:val="0048540F"/>
    <w:rsid w:val="004856EE"/>
    <w:rsid w:val="00485970"/>
    <w:rsid w:val="00485A73"/>
    <w:rsid w:val="00485C0D"/>
    <w:rsid w:val="00485EA7"/>
    <w:rsid w:val="00485FB7"/>
    <w:rsid w:val="00486190"/>
    <w:rsid w:val="00486575"/>
    <w:rsid w:val="0048657D"/>
    <w:rsid w:val="004866D0"/>
    <w:rsid w:val="00486936"/>
    <w:rsid w:val="00486B03"/>
    <w:rsid w:val="00486B18"/>
    <w:rsid w:val="00486BE9"/>
    <w:rsid w:val="004871EE"/>
    <w:rsid w:val="004875C4"/>
    <w:rsid w:val="0048781F"/>
    <w:rsid w:val="00487C24"/>
    <w:rsid w:val="00490B49"/>
    <w:rsid w:val="00490FEF"/>
    <w:rsid w:val="0049190E"/>
    <w:rsid w:val="00491ED0"/>
    <w:rsid w:val="00491FCB"/>
    <w:rsid w:val="004920FD"/>
    <w:rsid w:val="004923F6"/>
    <w:rsid w:val="00492766"/>
    <w:rsid w:val="00493111"/>
    <w:rsid w:val="00493604"/>
    <w:rsid w:val="00493711"/>
    <w:rsid w:val="0049381F"/>
    <w:rsid w:val="00493BCE"/>
    <w:rsid w:val="00494242"/>
    <w:rsid w:val="004944E4"/>
    <w:rsid w:val="00494937"/>
    <w:rsid w:val="00494ACD"/>
    <w:rsid w:val="00494B52"/>
    <w:rsid w:val="00494E11"/>
    <w:rsid w:val="00494E8E"/>
    <w:rsid w:val="00494EE9"/>
    <w:rsid w:val="00495590"/>
    <w:rsid w:val="004955BC"/>
    <w:rsid w:val="004956F2"/>
    <w:rsid w:val="00495D37"/>
    <w:rsid w:val="00495D63"/>
    <w:rsid w:val="00495D7F"/>
    <w:rsid w:val="00495DD3"/>
    <w:rsid w:val="0049648F"/>
    <w:rsid w:val="004965FF"/>
    <w:rsid w:val="00496606"/>
    <w:rsid w:val="004967D0"/>
    <w:rsid w:val="00496A24"/>
    <w:rsid w:val="00496E08"/>
    <w:rsid w:val="00496F05"/>
    <w:rsid w:val="00497224"/>
    <w:rsid w:val="00497370"/>
    <w:rsid w:val="00497ADB"/>
    <w:rsid w:val="004A0F39"/>
    <w:rsid w:val="004A1009"/>
    <w:rsid w:val="004A111A"/>
    <w:rsid w:val="004A24B4"/>
    <w:rsid w:val="004A251F"/>
    <w:rsid w:val="004A2600"/>
    <w:rsid w:val="004A28D9"/>
    <w:rsid w:val="004A2A51"/>
    <w:rsid w:val="004A35A5"/>
    <w:rsid w:val="004A3AE2"/>
    <w:rsid w:val="004A3BF1"/>
    <w:rsid w:val="004A3D33"/>
    <w:rsid w:val="004A3E42"/>
    <w:rsid w:val="004A3EBF"/>
    <w:rsid w:val="004A416F"/>
    <w:rsid w:val="004A4715"/>
    <w:rsid w:val="004A4C72"/>
    <w:rsid w:val="004A5046"/>
    <w:rsid w:val="004A517D"/>
    <w:rsid w:val="004A51DC"/>
    <w:rsid w:val="004A54B6"/>
    <w:rsid w:val="004A565E"/>
    <w:rsid w:val="004A5DF3"/>
    <w:rsid w:val="004A6134"/>
    <w:rsid w:val="004A6456"/>
    <w:rsid w:val="004A65F2"/>
    <w:rsid w:val="004A6D36"/>
    <w:rsid w:val="004A7092"/>
    <w:rsid w:val="004A7655"/>
    <w:rsid w:val="004A7960"/>
    <w:rsid w:val="004A7A88"/>
    <w:rsid w:val="004A7D51"/>
    <w:rsid w:val="004A7F53"/>
    <w:rsid w:val="004B0345"/>
    <w:rsid w:val="004B087F"/>
    <w:rsid w:val="004B0BEB"/>
    <w:rsid w:val="004B1345"/>
    <w:rsid w:val="004B16A8"/>
    <w:rsid w:val="004B2087"/>
    <w:rsid w:val="004B2288"/>
    <w:rsid w:val="004B29F7"/>
    <w:rsid w:val="004B2B1E"/>
    <w:rsid w:val="004B2D44"/>
    <w:rsid w:val="004B2DC2"/>
    <w:rsid w:val="004B3C06"/>
    <w:rsid w:val="004B4466"/>
    <w:rsid w:val="004B47EF"/>
    <w:rsid w:val="004B4893"/>
    <w:rsid w:val="004B49E6"/>
    <w:rsid w:val="004B4D69"/>
    <w:rsid w:val="004B56E8"/>
    <w:rsid w:val="004B5F27"/>
    <w:rsid w:val="004B6102"/>
    <w:rsid w:val="004B6599"/>
    <w:rsid w:val="004B6805"/>
    <w:rsid w:val="004B6948"/>
    <w:rsid w:val="004B6970"/>
    <w:rsid w:val="004B6BF8"/>
    <w:rsid w:val="004B7059"/>
    <w:rsid w:val="004B7260"/>
    <w:rsid w:val="004B748B"/>
    <w:rsid w:val="004B76AD"/>
    <w:rsid w:val="004B77C7"/>
    <w:rsid w:val="004B7B30"/>
    <w:rsid w:val="004C01A8"/>
    <w:rsid w:val="004C0F6E"/>
    <w:rsid w:val="004C12FD"/>
    <w:rsid w:val="004C1840"/>
    <w:rsid w:val="004C1A32"/>
    <w:rsid w:val="004C22C5"/>
    <w:rsid w:val="004C24C9"/>
    <w:rsid w:val="004C28A1"/>
    <w:rsid w:val="004C31B6"/>
    <w:rsid w:val="004C36C8"/>
    <w:rsid w:val="004C37B9"/>
    <w:rsid w:val="004C386A"/>
    <w:rsid w:val="004C3BFD"/>
    <w:rsid w:val="004C3CDC"/>
    <w:rsid w:val="004C4103"/>
    <w:rsid w:val="004C4F7B"/>
    <w:rsid w:val="004C5105"/>
    <w:rsid w:val="004C5319"/>
    <w:rsid w:val="004C536A"/>
    <w:rsid w:val="004C53B5"/>
    <w:rsid w:val="004C54B0"/>
    <w:rsid w:val="004C558B"/>
    <w:rsid w:val="004C57BD"/>
    <w:rsid w:val="004C5892"/>
    <w:rsid w:val="004C5D47"/>
    <w:rsid w:val="004C60B2"/>
    <w:rsid w:val="004C60FF"/>
    <w:rsid w:val="004C621C"/>
    <w:rsid w:val="004C621F"/>
    <w:rsid w:val="004C634D"/>
    <w:rsid w:val="004C6535"/>
    <w:rsid w:val="004C6767"/>
    <w:rsid w:val="004C6B0F"/>
    <w:rsid w:val="004C72C7"/>
    <w:rsid w:val="004C7339"/>
    <w:rsid w:val="004C7948"/>
    <w:rsid w:val="004C7BB4"/>
    <w:rsid w:val="004C7BB8"/>
    <w:rsid w:val="004C7C60"/>
    <w:rsid w:val="004D0DFE"/>
    <w:rsid w:val="004D0FB6"/>
    <w:rsid w:val="004D118E"/>
    <w:rsid w:val="004D1D3B"/>
    <w:rsid w:val="004D1D91"/>
    <w:rsid w:val="004D1EB3"/>
    <w:rsid w:val="004D1EE3"/>
    <w:rsid w:val="004D219A"/>
    <w:rsid w:val="004D22C3"/>
    <w:rsid w:val="004D27FA"/>
    <w:rsid w:val="004D2AB4"/>
    <w:rsid w:val="004D2C4F"/>
    <w:rsid w:val="004D2CC4"/>
    <w:rsid w:val="004D3198"/>
    <w:rsid w:val="004D336B"/>
    <w:rsid w:val="004D341F"/>
    <w:rsid w:val="004D3692"/>
    <w:rsid w:val="004D36F4"/>
    <w:rsid w:val="004D38B8"/>
    <w:rsid w:val="004D3952"/>
    <w:rsid w:val="004D3AC6"/>
    <w:rsid w:val="004D4692"/>
    <w:rsid w:val="004D4F34"/>
    <w:rsid w:val="004D525D"/>
    <w:rsid w:val="004D54EB"/>
    <w:rsid w:val="004D5690"/>
    <w:rsid w:val="004D5D54"/>
    <w:rsid w:val="004D5FEF"/>
    <w:rsid w:val="004D65AA"/>
    <w:rsid w:val="004D6DBA"/>
    <w:rsid w:val="004D6F4D"/>
    <w:rsid w:val="004D6F95"/>
    <w:rsid w:val="004D72FE"/>
    <w:rsid w:val="004D74D8"/>
    <w:rsid w:val="004D7581"/>
    <w:rsid w:val="004D7BE3"/>
    <w:rsid w:val="004D7E91"/>
    <w:rsid w:val="004E003A"/>
    <w:rsid w:val="004E0579"/>
    <w:rsid w:val="004E0768"/>
    <w:rsid w:val="004E0D92"/>
    <w:rsid w:val="004E0F8F"/>
    <w:rsid w:val="004E1305"/>
    <w:rsid w:val="004E16BC"/>
    <w:rsid w:val="004E1A31"/>
    <w:rsid w:val="004E1A43"/>
    <w:rsid w:val="004E1C2C"/>
    <w:rsid w:val="004E288D"/>
    <w:rsid w:val="004E2A60"/>
    <w:rsid w:val="004E2DE0"/>
    <w:rsid w:val="004E2E07"/>
    <w:rsid w:val="004E2F19"/>
    <w:rsid w:val="004E309D"/>
    <w:rsid w:val="004E3204"/>
    <w:rsid w:val="004E330B"/>
    <w:rsid w:val="004E3427"/>
    <w:rsid w:val="004E4060"/>
    <w:rsid w:val="004E409A"/>
    <w:rsid w:val="004E49A2"/>
    <w:rsid w:val="004E4D68"/>
    <w:rsid w:val="004E4E03"/>
    <w:rsid w:val="004E533E"/>
    <w:rsid w:val="004E537E"/>
    <w:rsid w:val="004E5383"/>
    <w:rsid w:val="004E547F"/>
    <w:rsid w:val="004E57C5"/>
    <w:rsid w:val="004E589F"/>
    <w:rsid w:val="004E6017"/>
    <w:rsid w:val="004E612C"/>
    <w:rsid w:val="004E6286"/>
    <w:rsid w:val="004E65CD"/>
    <w:rsid w:val="004E7D06"/>
    <w:rsid w:val="004E7D35"/>
    <w:rsid w:val="004F0FB9"/>
    <w:rsid w:val="004F10D0"/>
    <w:rsid w:val="004F1266"/>
    <w:rsid w:val="004F1570"/>
    <w:rsid w:val="004F1724"/>
    <w:rsid w:val="004F1E10"/>
    <w:rsid w:val="004F21B1"/>
    <w:rsid w:val="004F21E4"/>
    <w:rsid w:val="004F27BF"/>
    <w:rsid w:val="004F2F7E"/>
    <w:rsid w:val="004F324F"/>
    <w:rsid w:val="004F32B5"/>
    <w:rsid w:val="004F35F0"/>
    <w:rsid w:val="004F3C31"/>
    <w:rsid w:val="004F3C76"/>
    <w:rsid w:val="004F3E84"/>
    <w:rsid w:val="004F407E"/>
    <w:rsid w:val="004F4C32"/>
    <w:rsid w:val="004F4CC6"/>
    <w:rsid w:val="004F5479"/>
    <w:rsid w:val="004F55B2"/>
    <w:rsid w:val="004F5701"/>
    <w:rsid w:val="004F5A41"/>
    <w:rsid w:val="004F5B4E"/>
    <w:rsid w:val="004F6658"/>
    <w:rsid w:val="004F67F1"/>
    <w:rsid w:val="004F6870"/>
    <w:rsid w:val="004F6C80"/>
    <w:rsid w:val="004F71B2"/>
    <w:rsid w:val="004F73E3"/>
    <w:rsid w:val="004F7528"/>
    <w:rsid w:val="004F7575"/>
    <w:rsid w:val="004F7BCA"/>
    <w:rsid w:val="004F7D11"/>
    <w:rsid w:val="004F7D89"/>
    <w:rsid w:val="005002AF"/>
    <w:rsid w:val="00500522"/>
    <w:rsid w:val="00500654"/>
    <w:rsid w:val="00500876"/>
    <w:rsid w:val="00500DD9"/>
    <w:rsid w:val="00501160"/>
    <w:rsid w:val="005013AA"/>
    <w:rsid w:val="005017C0"/>
    <w:rsid w:val="0050182B"/>
    <w:rsid w:val="0050191C"/>
    <w:rsid w:val="00501981"/>
    <w:rsid w:val="005019AE"/>
    <w:rsid w:val="00501A85"/>
    <w:rsid w:val="00501BB3"/>
    <w:rsid w:val="00502145"/>
    <w:rsid w:val="00502188"/>
    <w:rsid w:val="005021DD"/>
    <w:rsid w:val="0050221C"/>
    <w:rsid w:val="005026CA"/>
    <w:rsid w:val="00502B72"/>
    <w:rsid w:val="00503894"/>
    <w:rsid w:val="005041A1"/>
    <w:rsid w:val="005042C0"/>
    <w:rsid w:val="005043BA"/>
    <w:rsid w:val="0050486A"/>
    <w:rsid w:val="00504BC1"/>
    <w:rsid w:val="00504E9E"/>
    <w:rsid w:val="00504F9C"/>
    <w:rsid w:val="00505134"/>
    <w:rsid w:val="00505730"/>
    <w:rsid w:val="00505C04"/>
    <w:rsid w:val="00505D2A"/>
    <w:rsid w:val="0050667C"/>
    <w:rsid w:val="005071E4"/>
    <w:rsid w:val="00507C29"/>
    <w:rsid w:val="00510197"/>
    <w:rsid w:val="00510E3E"/>
    <w:rsid w:val="00511843"/>
    <w:rsid w:val="00511F15"/>
    <w:rsid w:val="00511FF8"/>
    <w:rsid w:val="00512345"/>
    <w:rsid w:val="00512389"/>
    <w:rsid w:val="005123E2"/>
    <w:rsid w:val="0051318C"/>
    <w:rsid w:val="005137F8"/>
    <w:rsid w:val="00513D93"/>
    <w:rsid w:val="00513EBE"/>
    <w:rsid w:val="00513EC3"/>
    <w:rsid w:val="005142CD"/>
    <w:rsid w:val="005143C9"/>
    <w:rsid w:val="00514B37"/>
    <w:rsid w:val="00514B93"/>
    <w:rsid w:val="00514E7D"/>
    <w:rsid w:val="00514EF9"/>
    <w:rsid w:val="00515069"/>
    <w:rsid w:val="0051518A"/>
    <w:rsid w:val="005157A9"/>
    <w:rsid w:val="005158C2"/>
    <w:rsid w:val="0051592A"/>
    <w:rsid w:val="00515EDC"/>
    <w:rsid w:val="0051648E"/>
    <w:rsid w:val="005173A7"/>
    <w:rsid w:val="0051773E"/>
    <w:rsid w:val="005177E1"/>
    <w:rsid w:val="00517BA9"/>
    <w:rsid w:val="00517C48"/>
    <w:rsid w:val="00517F72"/>
    <w:rsid w:val="005202E7"/>
    <w:rsid w:val="005202ED"/>
    <w:rsid w:val="00520301"/>
    <w:rsid w:val="00520535"/>
    <w:rsid w:val="00520C0A"/>
    <w:rsid w:val="0052136E"/>
    <w:rsid w:val="005218B6"/>
    <w:rsid w:val="00521C0B"/>
    <w:rsid w:val="005224E5"/>
    <w:rsid w:val="00522589"/>
    <w:rsid w:val="00522A82"/>
    <w:rsid w:val="00522D3B"/>
    <w:rsid w:val="00523518"/>
    <w:rsid w:val="00524545"/>
    <w:rsid w:val="00524CDC"/>
    <w:rsid w:val="00524E28"/>
    <w:rsid w:val="00524E64"/>
    <w:rsid w:val="00525188"/>
    <w:rsid w:val="0052530A"/>
    <w:rsid w:val="005254D7"/>
    <w:rsid w:val="005255BF"/>
    <w:rsid w:val="00525739"/>
    <w:rsid w:val="005257DE"/>
    <w:rsid w:val="00525A0E"/>
    <w:rsid w:val="00525ADD"/>
    <w:rsid w:val="00525F69"/>
    <w:rsid w:val="0052670E"/>
    <w:rsid w:val="00526D1E"/>
    <w:rsid w:val="00526DF0"/>
    <w:rsid w:val="00527118"/>
    <w:rsid w:val="00527180"/>
    <w:rsid w:val="00527200"/>
    <w:rsid w:val="00527675"/>
    <w:rsid w:val="00527F9B"/>
    <w:rsid w:val="00530157"/>
    <w:rsid w:val="00530244"/>
    <w:rsid w:val="0053071B"/>
    <w:rsid w:val="00530D12"/>
    <w:rsid w:val="00531195"/>
    <w:rsid w:val="005311DE"/>
    <w:rsid w:val="00531B83"/>
    <w:rsid w:val="00531C3D"/>
    <w:rsid w:val="00531EBE"/>
    <w:rsid w:val="00532653"/>
    <w:rsid w:val="00532C60"/>
    <w:rsid w:val="00532E45"/>
    <w:rsid w:val="00532F8B"/>
    <w:rsid w:val="00533737"/>
    <w:rsid w:val="00533EB3"/>
    <w:rsid w:val="005342B9"/>
    <w:rsid w:val="00534413"/>
    <w:rsid w:val="0053454F"/>
    <w:rsid w:val="00534F1B"/>
    <w:rsid w:val="00535B79"/>
    <w:rsid w:val="00535D7C"/>
    <w:rsid w:val="0053625C"/>
    <w:rsid w:val="00536579"/>
    <w:rsid w:val="00536BFB"/>
    <w:rsid w:val="00536C1E"/>
    <w:rsid w:val="00536C72"/>
    <w:rsid w:val="005370E8"/>
    <w:rsid w:val="00537147"/>
    <w:rsid w:val="005372E1"/>
    <w:rsid w:val="0054011A"/>
    <w:rsid w:val="005414B6"/>
    <w:rsid w:val="00541E89"/>
    <w:rsid w:val="00541F64"/>
    <w:rsid w:val="00541F65"/>
    <w:rsid w:val="0054228A"/>
    <w:rsid w:val="00542489"/>
    <w:rsid w:val="005428DC"/>
    <w:rsid w:val="00543046"/>
    <w:rsid w:val="0054343A"/>
    <w:rsid w:val="0054377B"/>
    <w:rsid w:val="00543974"/>
    <w:rsid w:val="00543EBF"/>
    <w:rsid w:val="00544550"/>
    <w:rsid w:val="0054471A"/>
    <w:rsid w:val="00544A14"/>
    <w:rsid w:val="00544ABA"/>
    <w:rsid w:val="00544EF3"/>
    <w:rsid w:val="00545008"/>
    <w:rsid w:val="0054522A"/>
    <w:rsid w:val="00545927"/>
    <w:rsid w:val="0054593A"/>
    <w:rsid w:val="00545B11"/>
    <w:rsid w:val="00545B37"/>
    <w:rsid w:val="005460AC"/>
    <w:rsid w:val="0054646C"/>
    <w:rsid w:val="005464B7"/>
    <w:rsid w:val="005467FB"/>
    <w:rsid w:val="00546AE9"/>
    <w:rsid w:val="00546C51"/>
    <w:rsid w:val="00546E64"/>
    <w:rsid w:val="00547989"/>
    <w:rsid w:val="00547A82"/>
    <w:rsid w:val="00547AF2"/>
    <w:rsid w:val="00550095"/>
    <w:rsid w:val="005501B9"/>
    <w:rsid w:val="0055082E"/>
    <w:rsid w:val="00551320"/>
    <w:rsid w:val="00551863"/>
    <w:rsid w:val="005518A4"/>
    <w:rsid w:val="00551ACD"/>
    <w:rsid w:val="00551FB7"/>
    <w:rsid w:val="00551FBA"/>
    <w:rsid w:val="00552265"/>
    <w:rsid w:val="00552768"/>
    <w:rsid w:val="00552935"/>
    <w:rsid w:val="00553127"/>
    <w:rsid w:val="00553583"/>
    <w:rsid w:val="005537D5"/>
    <w:rsid w:val="005539D9"/>
    <w:rsid w:val="00553CA2"/>
    <w:rsid w:val="00554237"/>
    <w:rsid w:val="00554854"/>
    <w:rsid w:val="00554BE7"/>
    <w:rsid w:val="00554D21"/>
    <w:rsid w:val="00554E6D"/>
    <w:rsid w:val="00554EEA"/>
    <w:rsid w:val="00555B1A"/>
    <w:rsid w:val="00556644"/>
    <w:rsid w:val="00556D68"/>
    <w:rsid w:val="00557173"/>
    <w:rsid w:val="005573BA"/>
    <w:rsid w:val="005576A1"/>
    <w:rsid w:val="00557A64"/>
    <w:rsid w:val="00557C3D"/>
    <w:rsid w:val="005605C0"/>
    <w:rsid w:val="00560D23"/>
    <w:rsid w:val="00560F0C"/>
    <w:rsid w:val="00560F72"/>
    <w:rsid w:val="005615D8"/>
    <w:rsid w:val="005618AD"/>
    <w:rsid w:val="00561A42"/>
    <w:rsid w:val="005624F7"/>
    <w:rsid w:val="00562679"/>
    <w:rsid w:val="005626D6"/>
    <w:rsid w:val="005627E3"/>
    <w:rsid w:val="00563182"/>
    <w:rsid w:val="00563632"/>
    <w:rsid w:val="005638D4"/>
    <w:rsid w:val="00563AA9"/>
    <w:rsid w:val="00563C6B"/>
    <w:rsid w:val="00563D1A"/>
    <w:rsid w:val="00564057"/>
    <w:rsid w:val="0056436C"/>
    <w:rsid w:val="0056453B"/>
    <w:rsid w:val="00564D93"/>
    <w:rsid w:val="005651D9"/>
    <w:rsid w:val="00565231"/>
    <w:rsid w:val="00565397"/>
    <w:rsid w:val="00565522"/>
    <w:rsid w:val="005656ED"/>
    <w:rsid w:val="005658C6"/>
    <w:rsid w:val="00566544"/>
    <w:rsid w:val="005665DF"/>
    <w:rsid w:val="00566608"/>
    <w:rsid w:val="0056660B"/>
    <w:rsid w:val="005669D6"/>
    <w:rsid w:val="00566C83"/>
    <w:rsid w:val="00567267"/>
    <w:rsid w:val="005672C4"/>
    <w:rsid w:val="00567383"/>
    <w:rsid w:val="00567BC8"/>
    <w:rsid w:val="00567C08"/>
    <w:rsid w:val="00567C32"/>
    <w:rsid w:val="00567CB2"/>
    <w:rsid w:val="005700FE"/>
    <w:rsid w:val="00570133"/>
    <w:rsid w:val="00570923"/>
    <w:rsid w:val="00570A58"/>
    <w:rsid w:val="00570AE8"/>
    <w:rsid w:val="00570E24"/>
    <w:rsid w:val="00571215"/>
    <w:rsid w:val="00571331"/>
    <w:rsid w:val="00571B59"/>
    <w:rsid w:val="0057201B"/>
    <w:rsid w:val="00572760"/>
    <w:rsid w:val="00573058"/>
    <w:rsid w:val="0057322B"/>
    <w:rsid w:val="00573902"/>
    <w:rsid w:val="00573AA0"/>
    <w:rsid w:val="00573C9A"/>
    <w:rsid w:val="005743DE"/>
    <w:rsid w:val="00574667"/>
    <w:rsid w:val="00574CBB"/>
    <w:rsid w:val="00574F3F"/>
    <w:rsid w:val="005755C1"/>
    <w:rsid w:val="0057562C"/>
    <w:rsid w:val="005756BC"/>
    <w:rsid w:val="005759F6"/>
    <w:rsid w:val="00575A49"/>
    <w:rsid w:val="00575B5F"/>
    <w:rsid w:val="00575E3E"/>
    <w:rsid w:val="00576227"/>
    <w:rsid w:val="005764E9"/>
    <w:rsid w:val="005765F5"/>
    <w:rsid w:val="0057673F"/>
    <w:rsid w:val="00576767"/>
    <w:rsid w:val="00576B8C"/>
    <w:rsid w:val="00576D6C"/>
    <w:rsid w:val="00576D73"/>
    <w:rsid w:val="00576E6C"/>
    <w:rsid w:val="00577845"/>
    <w:rsid w:val="00577A2E"/>
    <w:rsid w:val="005803A0"/>
    <w:rsid w:val="005806E4"/>
    <w:rsid w:val="00580E48"/>
    <w:rsid w:val="00580E4B"/>
    <w:rsid w:val="00580F0A"/>
    <w:rsid w:val="00581210"/>
    <w:rsid w:val="00581246"/>
    <w:rsid w:val="0058165E"/>
    <w:rsid w:val="00581B10"/>
    <w:rsid w:val="00582948"/>
    <w:rsid w:val="00582A37"/>
    <w:rsid w:val="00582C3A"/>
    <w:rsid w:val="00582E1A"/>
    <w:rsid w:val="005830E4"/>
    <w:rsid w:val="00583147"/>
    <w:rsid w:val="00583404"/>
    <w:rsid w:val="005835D9"/>
    <w:rsid w:val="00583727"/>
    <w:rsid w:val="005839B8"/>
    <w:rsid w:val="00583A96"/>
    <w:rsid w:val="00583D75"/>
    <w:rsid w:val="00584416"/>
    <w:rsid w:val="005844DA"/>
    <w:rsid w:val="005848F0"/>
    <w:rsid w:val="00584B39"/>
    <w:rsid w:val="00584EA7"/>
    <w:rsid w:val="00584FED"/>
    <w:rsid w:val="00585028"/>
    <w:rsid w:val="005854D1"/>
    <w:rsid w:val="00585905"/>
    <w:rsid w:val="00585B98"/>
    <w:rsid w:val="00585F5B"/>
    <w:rsid w:val="00586203"/>
    <w:rsid w:val="0058620A"/>
    <w:rsid w:val="00586525"/>
    <w:rsid w:val="005868E8"/>
    <w:rsid w:val="0058695D"/>
    <w:rsid w:val="00587045"/>
    <w:rsid w:val="00587FC0"/>
    <w:rsid w:val="005901AD"/>
    <w:rsid w:val="005906AD"/>
    <w:rsid w:val="00590D62"/>
    <w:rsid w:val="00590DA6"/>
    <w:rsid w:val="0059106A"/>
    <w:rsid w:val="00591507"/>
    <w:rsid w:val="00591C7D"/>
    <w:rsid w:val="00591CE2"/>
    <w:rsid w:val="005926D3"/>
    <w:rsid w:val="00592B03"/>
    <w:rsid w:val="00592E14"/>
    <w:rsid w:val="005931D9"/>
    <w:rsid w:val="00593341"/>
    <w:rsid w:val="00593AB9"/>
    <w:rsid w:val="00593C11"/>
    <w:rsid w:val="00594502"/>
    <w:rsid w:val="00594ABB"/>
    <w:rsid w:val="00594D1C"/>
    <w:rsid w:val="00594E36"/>
    <w:rsid w:val="00594F0A"/>
    <w:rsid w:val="00595017"/>
    <w:rsid w:val="0059525E"/>
    <w:rsid w:val="00595887"/>
    <w:rsid w:val="00595BFB"/>
    <w:rsid w:val="00596067"/>
    <w:rsid w:val="005961F7"/>
    <w:rsid w:val="0059669B"/>
    <w:rsid w:val="00596A1C"/>
    <w:rsid w:val="00596B9C"/>
    <w:rsid w:val="00597486"/>
    <w:rsid w:val="0059768C"/>
    <w:rsid w:val="00597B3E"/>
    <w:rsid w:val="00597C26"/>
    <w:rsid w:val="005A054D"/>
    <w:rsid w:val="005A0946"/>
    <w:rsid w:val="005A0A46"/>
    <w:rsid w:val="005A0CDE"/>
    <w:rsid w:val="005A10B9"/>
    <w:rsid w:val="005A11EA"/>
    <w:rsid w:val="005A197C"/>
    <w:rsid w:val="005A1EA4"/>
    <w:rsid w:val="005A269F"/>
    <w:rsid w:val="005A2738"/>
    <w:rsid w:val="005A27B3"/>
    <w:rsid w:val="005A2C13"/>
    <w:rsid w:val="005A2F2E"/>
    <w:rsid w:val="005A305E"/>
    <w:rsid w:val="005A30BB"/>
    <w:rsid w:val="005A33C1"/>
    <w:rsid w:val="005A3513"/>
    <w:rsid w:val="005A3887"/>
    <w:rsid w:val="005A3C4B"/>
    <w:rsid w:val="005A4BF2"/>
    <w:rsid w:val="005A5108"/>
    <w:rsid w:val="005A5A8B"/>
    <w:rsid w:val="005A5F9B"/>
    <w:rsid w:val="005A63FB"/>
    <w:rsid w:val="005A696E"/>
    <w:rsid w:val="005A6B2E"/>
    <w:rsid w:val="005A6E80"/>
    <w:rsid w:val="005A713E"/>
    <w:rsid w:val="005A747E"/>
    <w:rsid w:val="005A7613"/>
    <w:rsid w:val="005A76B5"/>
    <w:rsid w:val="005A7AB9"/>
    <w:rsid w:val="005B017A"/>
    <w:rsid w:val="005B0542"/>
    <w:rsid w:val="005B06CF"/>
    <w:rsid w:val="005B0997"/>
    <w:rsid w:val="005B0F82"/>
    <w:rsid w:val="005B1037"/>
    <w:rsid w:val="005B1ACC"/>
    <w:rsid w:val="005B1E2A"/>
    <w:rsid w:val="005B2225"/>
    <w:rsid w:val="005B2799"/>
    <w:rsid w:val="005B28D9"/>
    <w:rsid w:val="005B2A46"/>
    <w:rsid w:val="005B2B77"/>
    <w:rsid w:val="005B2D05"/>
    <w:rsid w:val="005B3005"/>
    <w:rsid w:val="005B3051"/>
    <w:rsid w:val="005B315E"/>
    <w:rsid w:val="005B3C88"/>
    <w:rsid w:val="005B3D4A"/>
    <w:rsid w:val="005B3F6B"/>
    <w:rsid w:val="005B492A"/>
    <w:rsid w:val="005B4BAE"/>
    <w:rsid w:val="005B4C3C"/>
    <w:rsid w:val="005B4D36"/>
    <w:rsid w:val="005B4D87"/>
    <w:rsid w:val="005B5539"/>
    <w:rsid w:val="005B5560"/>
    <w:rsid w:val="005B588A"/>
    <w:rsid w:val="005B5B89"/>
    <w:rsid w:val="005B6077"/>
    <w:rsid w:val="005B6079"/>
    <w:rsid w:val="005B6138"/>
    <w:rsid w:val="005B75B4"/>
    <w:rsid w:val="005B77AB"/>
    <w:rsid w:val="005B7DD1"/>
    <w:rsid w:val="005C00A0"/>
    <w:rsid w:val="005C0AC6"/>
    <w:rsid w:val="005C14F3"/>
    <w:rsid w:val="005C20A7"/>
    <w:rsid w:val="005C20E5"/>
    <w:rsid w:val="005C21E6"/>
    <w:rsid w:val="005C27F6"/>
    <w:rsid w:val="005C28FA"/>
    <w:rsid w:val="005C2B0E"/>
    <w:rsid w:val="005C40F4"/>
    <w:rsid w:val="005C41A4"/>
    <w:rsid w:val="005C425E"/>
    <w:rsid w:val="005C43BE"/>
    <w:rsid w:val="005C44F3"/>
    <w:rsid w:val="005C5392"/>
    <w:rsid w:val="005C5633"/>
    <w:rsid w:val="005C59F1"/>
    <w:rsid w:val="005C635A"/>
    <w:rsid w:val="005C6E83"/>
    <w:rsid w:val="005C712D"/>
    <w:rsid w:val="005C7590"/>
    <w:rsid w:val="005C775E"/>
    <w:rsid w:val="005C7C75"/>
    <w:rsid w:val="005D07BA"/>
    <w:rsid w:val="005D0B84"/>
    <w:rsid w:val="005D0E0F"/>
    <w:rsid w:val="005D0E4F"/>
    <w:rsid w:val="005D0FD0"/>
    <w:rsid w:val="005D1E32"/>
    <w:rsid w:val="005D206B"/>
    <w:rsid w:val="005D22B7"/>
    <w:rsid w:val="005D23C5"/>
    <w:rsid w:val="005D261E"/>
    <w:rsid w:val="005D2BDE"/>
    <w:rsid w:val="005D2D4B"/>
    <w:rsid w:val="005D2F14"/>
    <w:rsid w:val="005D386E"/>
    <w:rsid w:val="005D3D50"/>
    <w:rsid w:val="005D3D76"/>
    <w:rsid w:val="005D3E24"/>
    <w:rsid w:val="005D42E1"/>
    <w:rsid w:val="005D43C9"/>
    <w:rsid w:val="005D4485"/>
    <w:rsid w:val="005D4578"/>
    <w:rsid w:val="005D4B18"/>
    <w:rsid w:val="005D4EFA"/>
    <w:rsid w:val="005D55BA"/>
    <w:rsid w:val="005D57D7"/>
    <w:rsid w:val="005D5893"/>
    <w:rsid w:val="005D5ADB"/>
    <w:rsid w:val="005D5C9F"/>
    <w:rsid w:val="005D5F2F"/>
    <w:rsid w:val="005D60D8"/>
    <w:rsid w:val="005D648A"/>
    <w:rsid w:val="005D6F8E"/>
    <w:rsid w:val="005D70E3"/>
    <w:rsid w:val="005D72A2"/>
    <w:rsid w:val="005D7448"/>
    <w:rsid w:val="005D75BB"/>
    <w:rsid w:val="005D7BE3"/>
    <w:rsid w:val="005D7D6C"/>
    <w:rsid w:val="005D7E0D"/>
    <w:rsid w:val="005D7F3B"/>
    <w:rsid w:val="005E01DE"/>
    <w:rsid w:val="005E0645"/>
    <w:rsid w:val="005E1210"/>
    <w:rsid w:val="005E1334"/>
    <w:rsid w:val="005E16B0"/>
    <w:rsid w:val="005E1F9D"/>
    <w:rsid w:val="005E20B4"/>
    <w:rsid w:val="005E234A"/>
    <w:rsid w:val="005E26DA"/>
    <w:rsid w:val="005E26FC"/>
    <w:rsid w:val="005E292E"/>
    <w:rsid w:val="005E294A"/>
    <w:rsid w:val="005E344E"/>
    <w:rsid w:val="005E3560"/>
    <w:rsid w:val="005E35CC"/>
    <w:rsid w:val="005E371E"/>
    <w:rsid w:val="005E3923"/>
    <w:rsid w:val="005E3AEA"/>
    <w:rsid w:val="005E3CEF"/>
    <w:rsid w:val="005E480C"/>
    <w:rsid w:val="005E53F9"/>
    <w:rsid w:val="005E5A6E"/>
    <w:rsid w:val="005E6A19"/>
    <w:rsid w:val="005E6E16"/>
    <w:rsid w:val="005E765B"/>
    <w:rsid w:val="005E775D"/>
    <w:rsid w:val="005E78F2"/>
    <w:rsid w:val="005E7F59"/>
    <w:rsid w:val="005F00B6"/>
    <w:rsid w:val="005F0701"/>
    <w:rsid w:val="005F08D1"/>
    <w:rsid w:val="005F0A43"/>
    <w:rsid w:val="005F17FB"/>
    <w:rsid w:val="005F1B80"/>
    <w:rsid w:val="005F1CA3"/>
    <w:rsid w:val="005F27BF"/>
    <w:rsid w:val="005F2CB4"/>
    <w:rsid w:val="005F2D14"/>
    <w:rsid w:val="005F2D52"/>
    <w:rsid w:val="005F34BA"/>
    <w:rsid w:val="005F3C3B"/>
    <w:rsid w:val="005F3C5D"/>
    <w:rsid w:val="005F40D7"/>
    <w:rsid w:val="005F4171"/>
    <w:rsid w:val="005F46D6"/>
    <w:rsid w:val="005F4DD6"/>
    <w:rsid w:val="005F50D8"/>
    <w:rsid w:val="005F53A1"/>
    <w:rsid w:val="005F56E0"/>
    <w:rsid w:val="005F5E12"/>
    <w:rsid w:val="005F61A7"/>
    <w:rsid w:val="005F639B"/>
    <w:rsid w:val="005F64D4"/>
    <w:rsid w:val="005F6B77"/>
    <w:rsid w:val="005F6BA2"/>
    <w:rsid w:val="005F6F0A"/>
    <w:rsid w:val="005F7267"/>
    <w:rsid w:val="005F743E"/>
    <w:rsid w:val="005F7487"/>
    <w:rsid w:val="005F7594"/>
    <w:rsid w:val="005F786C"/>
    <w:rsid w:val="005F789D"/>
    <w:rsid w:val="005F7A72"/>
    <w:rsid w:val="005F7BC5"/>
    <w:rsid w:val="005F7CE3"/>
    <w:rsid w:val="005F7D8E"/>
    <w:rsid w:val="005F7DB3"/>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A0"/>
    <w:rsid w:val="00602FED"/>
    <w:rsid w:val="0060309A"/>
    <w:rsid w:val="00603312"/>
    <w:rsid w:val="00603623"/>
    <w:rsid w:val="00603A2E"/>
    <w:rsid w:val="00603EDF"/>
    <w:rsid w:val="00603FA5"/>
    <w:rsid w:val="00603FB1"/>
    <w:rsid w:val="00604101"/>
    <w:rsid w:val="006046F0"/>
    <w:rsid w:val="00604823"/>
    <w:rsid w:val="00604DC7"/>
    <w:rsid w:val="00604E47"/>
    <w:rsid w:val="00604F0E"/>
    <w:rsid w:val="006052E8"/>
    <w:rsid w:val="00605441"/>
    <w:rsid w:val="006068B4"/>
    <w:rsid w:val="00606970"/>
    <w:rsid w:val="006069F0"/>
    <w:rsid w:val="00606A20"/>
    <w:rsid w:val="00606D72"/>
    <w:rsid w:val="00606ECD"/>
    <w:rsid w:val="00606EE2"/>
    <w:rsid w:val="00607228"/>
    <w:rsid w:val="006072C6"/>
    <w:rsid w:val="0060754D"/>
    <w:rsid w:val="006075B5"/>
    <w:rsid w:val="006078EE"/>
    <w:rsid w:val="00607A2E"/>
    <w:rsid w:val="00607ACA"/>
    <w:rsid w:val="006102ED"/>
    <w:rsid w:val="0061061F"/>
    <w:rsid w:val="006106F0"/>
    <w:rsid w:val="00610827"/>
    <w:rsid w:val="00610895"/>
    <w:rsid w:val="006109F1"/>
    <w:rsid w:val="00610A68"/>
    <w:rsid w:val="006112C8"/>
    <w:rsid w:val="00611B56"/>
    <w:rsid w:val="00611D7B"/>
    <w:rsid w:val="00612865"/>
    <w:rsid w:val="00612A2D"/>
    <w:rsid w:val="00612FBA"/>
    <w:rsid w:val="006130F7"/>
    <w:rsid w:val="00613948"/>
    <w:rsid w:val="00613AF8"/>
    <w:rsid w:val="00613D8E"/>
    <w:rsid w:val="006142E0"/>
    <w:rsid w:val="0061455F"/>
    <w:rsid w:val="0061487F"/>
    <w:rsid w:val="00615900"/>
    <w:rsid w:val="00616112"/>
    <w:rsid w:val="00616298"/>
    <w:rsid w:val="006164ED"/>
    <w:rsid w:val="006165A7"/>
    <w:rsid w:val="00616A96"/>
    <w:rsid w:val="00616C4F"/>
    <w:rsid w:val="00616E8E"/>
    <w:rsid w:val="00617BFC"/>
    <w:rsid w:val="006201AF"/>
    <w:rsid w:val="006205CA"/>
    <w:rsid w:val="00620687"/>
    <w:rsid w:val="00620A8B"/>
    <w:rsid w:val="00620EB5"/>
    <w:rsid w:val="00621013"/>
    <w:rsid w:val="0062160F"/>
    <w:rsid w:val="00621741"/>
    <w:rsid w:val="00621B6B"/>
    <w:rsid w:val="00621F53"/>
    <w:rsid w:val="0062280A"/>
    <w:rsid w:val="00622BC2"/>
    <w:rsid w:val="00622E2A"/>
    <w:rsid w:val="00623089"/>
    <w:rsid w:val="0062308E"/>
    <w:rsid w:val="006234C4"/>
    <w:rsid w:val="00623BA5"/>
    <w:rsid w:val="006243B9"/>
    <w:rsid w:val="006244C9"/>
    <w:rsid w:val="006245F6"/>
    <w:rsid w:val="0062475D"/>
    <w:rsid w:val="0062495F"/>
    <w:rsid w:val="00625138"/>
    <w:rsid w:val="006251B6"/>
    <w:rsid w:val="006251ED"/>
    <w:rsid w:val="00625626"/>
    <w:rsid w:val="006261E5"/>
    <w:rsid w:val="00626361"/>
    <w:rsid w:val="0062660B"/>
    <w:rsid w:val="00626AD1"/>
    <w:rsid w:val="00626F33"/>
    <w:rsid w:val="006270BF"/>
    <w:rsid w:val="0062738C"/>
    <w:rsid w:val="00627A4E"/>
    <w:rsid w:val="00627A50"/>
    <w:rsid w:val="00627B3C"/>
    <w:rsid w:val="0063039A"/>
    <w:rsid w:val="006304BC"/>
    <w:rsid w:val="006306A5"/>
    <w:rsid w:val="006307C0"/>
    <w:rsid w:val="00630B5D"/>
    <w:rsid w:val="00630C30"/>
    <w:rsid w:val="00630DCE"/>
    <w:rsid w:val="0063120A"/>
    <w:rsid w:val="0063150B"/>
    <w:rsid w:val="00631585"/>
    <w:rsid w:val="0063211F"/>
    <w:rsid w:val="00632449"/>
    <w:rsid w:val="00633216"/>
    <w:rsid w:val="00633688"/>
    <w:rsid w:val="006341C8"/>
    <w:rsid w:val="0063422A"/>
    <w:rsid w:val="00634335"/>
    <w:rsid w:val="00634456"/>
    <w:rsid w:val="00634ACF"/>
    <w:rsid w:val="00634B9E"/>
    <w:rsid w:val="00635035"/>
    <w:rsid w:val="006352E6"/>
    <w:rsid w:val="00635429"/>
    <w:rsid w:val="00635480"/>
    <w:rsid w:val="006355CC"/>
    <w:rsid w:val="0063580D"/>
    <w:rsid w:val="0063585D"/>
    <w:rsid w:val="00635CAE"/>
    <w:rsid w:val="00635FAF"/>
    <w:rsid w:val="006363C4"/>
    <w:rsid w:val="006364EB"/>
    <w:rsid w:val="00637240"/>
    <w:rsid w:val="0063769B"/>
    <w:rsid w:val="006379D9"/>
    <w:rsid w:val="006400D7"/>
    <w:rsid w:val="0064049D"/>
    <w:rsid w:val="0064063F"/>
    <w:rsid w:val="00640A44"/>
    <w:rsid w:val="00640E20"/>
    <w:rsid w:val="00641021"/>
    <w:rsid w:val="00641A15"/>
    <w:rsid w:val="00641B8C"/>
    <w:rsid w:val="00641BDB"/>
    <w:rsid w:val="006426B4"/>
    <w:rsid w:val="00642DED"/>
    <w:rsid w:val="00642E51"/>
    <w:rsid w:val="0064343E"/>
    <w:rsid w:val="00643443"/>
    <w:rsid w:val="00643660"/>
    <w:rsid w:val="00644530"/>
    <w:rsid w:val="00644780"/>
    <w:rsid w:val="00644A8E"/>
    <w:rsid w:val="0064565B"/>
    <w:rsid w:val="00645979"/>
    <w:rsid w:val="00646444"/>
    <w:rsid w:val="00646BCC"/>
    <w:rsid w:val="00646CE9"/>
    <w:rsid w:val="00646E39"/>
    <w:rsid w:val="0064780E"/>
    <w:rsid w:val="00650139"/>
    <w:rsid w:val="0065080E"/>
    <w:rsid w:val="00651265"/>
    <w:rsid w:val="00651609"/>
    <w:rsid w:val="0065173B"/>
    <w:rsid w:val="0065191C"/>
    <w:rsid w:val="006522DC"/>
    <w:rsid w:val="00652756"/>
    <w:rsid w:val="00652AD8"/>
    <w:rsid w:val="00652B79"/>
    <w:rsid w:val="006533C3"/>
    <w:rsid w:val="00653A65"/>
    <w:rsid w:val="00653AD9"/>
    <w:rsid w:val="00653BE6"/>
    <w:rsid w:val="00653C32"/>
    <w:rsid w:val="00653D3F"/>
    <w:rsid w:val="00653E24"/>
    <w:rsid w:val="00654022"/>
    <w:rsid w:val="00654068"/>
    <w:rsid w:val="006540D6"/>
    <w:rsid w:val="0065414B"/>
    <w:rsid w:val="00654666"/>
    <w:rsid w:val="006546F1"/>
    <w:rsid w:val="00654B38"/>
    <w:rsid w:val="00654B83"/>
    <w:rsid w:val="00654BEF"/>
    <w:rsid w:val="00655061"/>
    <w:rsid w:val="0065510C"/>
    <w:rsid w:val="006553D7"/>
    <w:rsid w:val="006556AB"/>
    <w:rsid w:val="0065583A"/>
    <w:rsid w:val="00655B4E"/>
    <w:rsid w:val="00655B63"/>
    <w:rsid w:val="0065637F"/>
    <w:rsid w:val="0065660C"/>
    <w:rsid w:val="00656FBF"/>
    <w:rsid w:val="00657071"/>
    <w:rsid w:val="00657118"/>
    <w:rsid w:val="006571F6"/>
    <w:rsid w:val="0065725A"/>
    <w:rsid w:val="0065736C"/>
    <w:rsid w:val="00657490"/>
    <w:rsid w:val="0065773E"/>
    <w:rsid w:val="006579E8"/>
    <w:rsid w:val="00657BD1"/>
    <w:rsid w:val="0066010A"/>
    <w:rsid w:val="00660240"/>
    <w:rsid w:val="006609CD"/>
    <w:rsid w:val="00660D2F"/>
    <w:rsid w:val="006616A5"/>
    <w:rsid w:val="006617A6"/>
    <w:rsid w:val="006618CC"/>
    <w:rsid w:val="006619CB"/>
    <w:rsid w:val="00661C04"/>
    <w:rsid w:val="00661FBF"/>
    <w:rsid w:val="00662111"/>
    <w:rsid w:val="00662118"/>
    <w:rsid w:val="006626D8"/>
    <w:rsid w:val="006628C5"/>
    <w:rsid w:val="006628CC"/>
    <w:rsid w:val="00662B33"/>
    <w:rsid w:val="00663044"/>
    <w:rsid w:val="00663782"/>
    <w:rsid w:val="00663812"/>
    <w:rsid w:val="006638AD"/>
    <w:rsid w:val="00663DB7"/>
    <w:rsid w:val="00664C22"/>
    <w:rsid w:val="0066500D"/>
    <w:rsid w:val="006652A5"/>
    <w:rsid w:val="0066634E"/>
    <w:rsid w:val="00666C2E"/>
    <w:rsid w:val="0066732C"/>
    <w:rsid w:val="006673F5"/>
    <w:rsid w:val="006679F5"/>
    <w:rsid w:val="00667B77"/>
    <w:rsid w:val="00670708"/>
    <w:rsid w:val="00670977"/>
    <w:rsid w:val="00670A31"/>
    <w:rsid w:val="006711F9"/>
    <w:rsid w:val="006712C1"/>
    <w:rsid w:val="006716DA"/>
    <w:rsid w:val="00671B2C"/>
    <w:rsid w:val="00672047"/>
    <w:rsid w:val="00672355"/>
    <w:rsid w:val="00672706"/>
    <w:rsid w:val="0067277C"/>
    <w:rsid w:val="006728ED"/>
    <w:rsid w:val="00672E43"/>
    <w:rsid w:val="006730AF"/>
    <w:rsid w:val="006731D2"/>
    <w:rsid w:val="006732B1"/>
    <w:rsid w:val="00673403"/>
    <w:rsid w:val="006735E7"/>
    <w:rsid w:val="00673874"/>
    <w:rsid w:val="00673CB7"/>
    <w:rsid w:val="00674185"/>
    <w:rsid w:val="0067446F"/>
    <w:rsid w:val="006746A4"/>
    <w:rsid w:val="006748BB"/>
    <w:rsid w:val="0067494E"/>
    <w:rsid w:val="0067507B"/>
    <w:rsid w:val="006751D2"/>
    <w:rsid w:val="00675558"/>
    <w:rsid w:val="00675611"/>
    <w:rsid w:val="00675A60"/>
    <w:rsid w:val="00675FED"/>
    <w:rsid w:val="00676093"/>
    <w:rsid w:val="006768B6"/>
    <w:rsid w:val="0067697E"/>
    <w:rsid w:val="00676B34"/>
    <w:rsid w:val="00676DEA"/>
    <w:rsid w:val="00677443"/>
    <w:rsid w:val="0067754A"/>
    <w:rsid w:val="0067769A"/>
    <w:rsid w:val="006776CB"/>
    <w:rsid w:val="00677C9D"/>
    <w:rsid w:val="006800AE"/>
    <w:rsid w:val="0068025E"/>
    <w:rsid w:val="006805CA"/>
    <w:rsid w:val="00680641"/>
    <w:rsid w:val="006806A3"/>
    <w:rsid w:val="006806A6"/>
    <w:rsid w:val="00680D28"/>
    <w:rsid w:val="00680F58"/>
    <w:rsid w:val="006811AE"/>
    <w:rsid w:val="00681211"/>
    <w:rsid w:val="00681254"/>
    <w:rsid w:val="006816E2"/>
    <w:rsid w:val="00681B36"/>
    <w:rsid w:val="00681F46"/>
    <w:rsid w:val="00682E14"/>
    <w:rsid w:val="006830F9"/>
    <w:rsid w:val="00683763"/>
    <w:rsid w:val="00683E82"/>
    <w:rsid w:val="0068414D"/>
    <w:rsid w:val="0068436C"/>
    <w:rsid w:val="00684374"/>
    <w:rsid w:val="00684A70"/>
    <w:rsid w:val="00684F76"/>
    <w:rsid w:val="0068545E"/>
    <w:rsid w:val="00685E88"/>
    <w:rsid w:val="00685FD4"/>
    <w:rsid w:val="006864DE"/>
    <w:rsid w:val="00686612"/>
    <w:rsid w:val="0068661E"/>
    <w:rsid w:val="00686A0B"/>
    <w:rsid w:val="006872A6"/>
    <w:rsid w:val="00687802"/>
    <w:rsid w:val="00687878"/>
    <w:rsid w:val="00687B57"/>
    <w:rsid w:val="00687CF5"/>
    <w:rsid w:val="00687EAD"/>
    <w:rsid w:val="0069014C"/>
    <w:rsid w:val="00690221"/>
    <w:rsid w:val="0069035C"/>
    <w:rsid w:val="006908A6"/>
    <w:rsid w:val="00690A49"/>
    <w:rsid w:val="00690BB6"/>
    <w:rsid w:val="00691061"/>
    <w:rsid w:val="00691B30"/>
    <w:rsid w:val="00692374"/>
    <w:rsid w:val="00692ED1"/>
    <w:rsid w:val="00693578"/>
    <w:rsid w:val="006937CD"/>
    <w:rsid w:val="00693DFE"/>
    <w:rsid w:val="00693E1F"/>
    <w:rsid w:val="00693ECB"/>
    <w:rsid w:val="006946E8"/>
    <w:rsid w:val="00694797"/>
    <w:rsid w:val="00694CFF"/>
    <w:rsid w:val="00694F28"/>
    <w:rsid w:val="00695343"/>
    <w:rsid w:val="00695887"/>
    <w:rsid w:val="00695D69"/>
    <w:rsid w:val="00696592"/>
    <w:rsid w:val="00696878"/>
    <w:rsid w:val="00696CC3"/>
    <w:rsid w:val="00696F92"/>
    <w:rsid w:val="00697101"/>
    <w:rsid w:val="00697195"/>
    <w:rsid w:val="006975CF"/>
    <w:rsid w:val="00697733"/>
    <w:rsid w:val="00697903"/>
    <w:rsid w:val="00697BDB"/>
    <w:rsid w:val="00697C2B"/>
    <w:rsid w:val="006A0AAC"/>
    <w:rsid w:val="006A0E62"/>
    <w:rsid w:val="006A0EA1"/>
    <w:rsid w:val="006A1104"/>
    <w:rsid w:val="006A112B"/>
    <w:rsid w:val="006A13BE"/>
    <w:rsid w:val="006A1D50"/>
    <w:rsid w:val="006A254E"/>
    <w:rsid w:val="006A2678"/>
    <w:rsid w:val="006A26D2"/>
    <w:rsid w:val="006A2BA9"/>
    <w:rsid w:val="006A2C30"/>
    <w:rsid w:val="006A2CB1"/>
    <w:rsid w:val="006A301C"/>
    <w:rsid w:val="006A3267"/>
    <w:rsid w:val="006A378F"/>
    <w:rsid w:val="006A3E2B"/>
    <w:rsid w:val="006A4BAA"/>
    <w:rsid w:val="006A4E19"/>
    <w:rsid w:val="006A4F12"/>
    <w:rsid w:val="006A4F6A"/>
    <w:rsid w:val="006A506C"/>
    <w:rsid w:val="006A51E4"/>
    <w:rsid w:val="006A533F"/>
    <w:rsid w:val="006A5424"/>
    <w:rsid w:val="006A5425"/>
    <w:rsid w:val="006A5B39"/>
    <w:rsid w:val="006A5BE7"/>
    <w:rsid w:val="006A647C"/>
    <w:rsid w:val="006A65D0"/>
    <w:rsid w:val="006A6913"/>
    <w:rsid w:val="006A6E17"/>
    <w:rsid w:val="006A7FD0"/>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7A5"/>
    <w:rsid w:val="006B396D"/>
    <w:rsid w:val="006B3C7F"/>
    <w:rsid w:val="006B40EE"/>
    <w:rsid w:val="006B49AC"/>
    <w:rsid w:val="006B4EB4"/>
    <w:rsid w:val="006B549D"/>
    <w:rsid w:val="006B54AB"/>
    <w:rsid w:val="006B555A"/>
    <w:rsid w:val="006B556A"/>
    <w:rsid w:val="006B5830"/>
    <w:rsid w:val="006B5C9C"/>
    <w:rsid w:val="006B5D7F"/>
    <w:rsid w:val="006B5E20"/>
    <w:rsid w:val="006B5E27"/>
    <w:rsid w:val="006B5FDE"/>
    <w:rsid w:val="006B600A"/>
    <w:rsid w:val="006B604D"/>
    <w:rsid w:val="006B660D"/>
    <w:rsid w:val="006B6635"/>
    <w:rsid w:val="006B66F9"/>
    <w:rsid w:val="006B74D4"/>
    <w:rsid w:val="006B79E0"/>
    <w:rsid w:val="006B7C40"/>
    <w:rsid w:val="006B7D22"/>
    <w:rsid w:val="006B7D2C"/>
    <w:rsid w:val="006C09F5"/>
    <w:rsid w:val="006C1019"/>
    <w:rsid w:val="006C1DA1"/>
    <w:rsid w:val="006C20D0"/>
    <w:rsid w:val="006C2AAB"/>
    <w:rsid w:val="006C2BB5"/>
    <w:rsid w:val="006C2BEE"/>
    <w:rsid w:val="006C2F53"/>
    <w:rsid w:val="006C2FC0"/>
    <w:rsid w:val="006C338A"/>
    <w:rsid w:val="006C364F"/>
    <w:rsid w:val="006C3721"/>
    <w:rsid w:val="006C3871"/>
    <w:rsid w:val="006C3AD8"/>
    <w:rsid w:val="006C3DE5"/>
    <w:rsid w:val="006C4179"/>
    <w:rsid w:val="006C4416"/>
    <w:rsid w:val="006C4516"/>
    <w:rsid w:val="006C455E"/>
    <w:rsid w:val="006C494E"/>
    <w:rsid w:val="006C4C10"/>
    <w:rsid w:val="006C4E3C"/>
    <w:rsid w:val="006C5027"/>
    <w:rsid w:val="006C5105"/>
    <w:rsid w:val="006C581C"/>
    <w:rsid w:val="006C5958"/>
    <w:rsid w:val="006C5B4F"/>
    <w:rsid w:val="006C5C4F"/>
    <w:rsid w:val="006C643C"/>
    <w:rsid w:val="006C68DB"/>
    <w:rsid w:val="006C6AB9"/>
    <w:rsid w:val="006C6E10"/>
    <w:rsid w:val="006C6E3A"/>
    <w:rsid w:val="006C6E71"/>
    <w:rsid w:val="006C6EF3"/>
    <w:rsid w:val="006C6F2E"/>
    <w:rsid w:val="006C6FD7"/>
    <w:rsid w:val="006C73F1"/>
    <w:rsid w:val="006C75E4"/>
    <w:rsid w:val="006C7CD8"/>
    <w:rsid w:val="006D00AB"/>
    <w:rsid w:val="006D00DB"/>
    <w:rsid w:val="006D0358"/>
    <w:rsid w:val="006D0361"/>
    <w:rsid w:val="006D0D83"/>
    <w:rsid w:val="006D0E58"/>
    <w:rsid w:val="006D16B0"/>
    <w:rsid w:val="006D175B"/>
    <w:rsid w:val="006D189E"/>
    <w:rsid w:val="006D2182"/>
    <w:rsid w:val="006D2229"/>
    <w:rsid w:val="006D233C"/>
    <w:rsid w:val="006D23F5"/>
    <w:rsid w:val="006D2444"/>
    <w:rsid w:val="006D254B"/>
    <w:rsid w:val="006D27AD"/>
    <w:rsid w:val="006D289B"/>
    <w:rsid w:val="006D295D"/>
    <w:rsid w:val="006D2DD7"/>
    <w:rsid w:val="006D39AE"/>
    <w:rsid w:val="006D3BE1"/>
    <w:rsid w:val="006D43F6"/>
    <w:rsid w:val="006D48FC"/>
    <w:rsid w:val="006D4D89"/>
    <w:rsid w:val="006D5A7E"/>
    <w:rsid w:val="006D5F44"/>
    <w:rsid w:val="006D61BC"/>
    <w:rsid w:val="006D62BC"/>
    <w:rsid w:val="006D6450"/>
    <w:rsid w:val="006D6939"/>
    <w:rsid w:val="006D6E72"/>
    <w:rsid w:val="006D6E90"/>
    <w:rsid w:val="006D6F18"/>
    <w:rsid w:val="006D752C"/>
    <w:rsid w:val="006D7899"/>
    <w:rsid w:val="006D7A56"/>
    <w:rsid w:val="006D7D75"/>
    <w:rsid w:val="006D7EB0"/>
    <w:rsid w:val="006E0138"/>
    <w:rsid w:val="006E0520"/>
    <w:rsid w:val="006E0BB0"/>
    <w:rsid w:val="006E0E2A"/>
    <w:rsid w:val="006E0F9C"/>
    <w:rsid w:val="006E12A2"/>
    <w:rsid w:val="006E12C3"/>
    <w:rsid w:val="006E1337"/>
    <w:rsid w:val="006E1A97"/>
    <w:rsid w:val="006E1DA2"/>
    <w:rsid w:val="006E2271"/>
    <w:rsid w:val="006E2285"/>
    <w:rsid w:val="006E23A0"/>
    <w:rsid w:val="006E2529"/>
    <w:rsid w:val="006E272C"/>
    <w:rsid w:val="006E2A97"/>
    <w:rsid w:val="006E2F6E"/>
    <w:rsid w:val="006E343A"/>
    <w:rsid w:val="006E3590"/>
    <w:rsid w:val="006E36B1"/>
    <w:rsid w:val="006E3FDB"/>
    <w:rsid w:val="006E40F2"/>
    <w:rsid w:val="006E45F3"/>
    <w:rsid w:val="006E46ED"/>
    <w:rsid w:val="006E4A2F"/>
    <w:rsid w:val="006E4ED4"/>
    <w:rsid w:val="006E5152"/>
    <w:rsid w:val="006E5260"/>
    <w:rsid w:val="006E5361"/>
    <w:rsid w:val="006E54C3"/>
    <w:rsid w:val="006E55D2"/>
    <w:rsid w:val="006E5822"/>
    <w:rsid w:val="006E5E16"/>
    <w:rsid w:val="006E5E19"/>
    <w:rsid w:val="006E61C3"/>
    <w:rsid w:val="006E683C"/>
    <w:rsid w:val="006E6A31"/>
    <w:rsid w:val="006E6A4E"/>
    <w:rsid w:val="006E799D"/>
    <w:rsid w:val="006E7EF1"/>
    <w:rsid w:val="006F0364"/>
    <w:rsid w:val="006F0593"/>
    <w:rsid w:val="006F08FB"/>
    <w:rsid w:val="006F0DAC"/>
    <w:rsid w:val="006F0EF2"/>
    <w:rsid w:val="006F1064"/>
    <w:rsid w:val="006F1101"/>
    <w:rsid w:val="006F11A4"/>
    <w:rsid w:val="006F1EB7"/>
    <w:rsid w:val="006F26A0"/>
    <w:rsid w:val="006F27A7"/>
    <w:rsid w:val="006F2A34"/>
    <w:rsid w:val="006F2AFD"/>
    <w:rsid w:val="006F2D63"/>
    <w:rsid w:val="006F2D99"/>
    <w:rsid w:val="006F34EE"/>
    <w:rsid w:val="006F3C2C"/>
    <w:rsid w:val="006F43A0"/>
    <w:rsid w:val="006F4F95"/>
    <w:rsid w:val="006F52E5"/>
    <w:rsid w:val="006F532F"/>
    <w:rsid w:val="006F539F"/>
    <w:rsid w:val="006F55C1"/>
    <w:rsid w:val="006F6066"/>
    <w:rsid w:val="006F6850"/>
    <w:rsid w:val="006F6910"/>
    <w:rsid w:val="006F6A02"/>
    <w:rsid w:val="006F6F28"/>
    <w:rsid w:val="006F707E"/>
    <w:rsid w:val="006F7098"/>
    <w:rsid w:val="006F712B"/>
    <w:rsid w:val="006F7164"/>
    <w:rsid w:val="006F753B"/>
    <w:rsid w:val="006F75DA"/>
    <w:rsid w:val="006F7611"/>
    <w:rsid w:val="006F7B2D"/>
    <w:rsid w:val="007001DC"/>
    <w:rsid w:val="0070092B"/>
    <w:rsid w:val="00701B52"/>
    <w:rsid w:val="00701C2D"/>
    <w:rsid w:val="00701D4B"/>
    <w:rsid w:val="007020FE"/>
    <w:rsid w:val="0070210E"/>
    <w:rsid w:val="007022D2"/>
    <w:rsid w:val="007025CB"/>
    <w:rsid w:val="00702759"/>
    <w:rsid w:val="00702987"/>
    <w:rsid w:val="00702ED4"/>
    <w:rsid w:val="00703373"/>
    <w:rsid w:val="0070348F"/>
    <w:rsid w:val="007034AA"/>
    <w:rsid w:val="007038B5"/>
    <w:rsid w:val="00703C9D"/>
    <w:rsid w:val="0070450E"/>
    <w:rsid w:val="0070490C"/>
    <w:rsid w:val="007053EE"/>
    <w:rsid w:val="00705635"/>
    <w:rsid w:val="00705796"/>
    <w:rsid w:val="00705C38"/>
    <w:rsid w:val="00705C83"/>
    <w:rsid w:val="00706371"/>
    <w:rsid w:val="00706465"/>
    <w:rsid w:val="007067D9"/>
    <w:rsid w:val="0070695A"/>
    <w:rsid w:val="007069EA"/>
    <w:rsid w:val="00706E5B"/>
    <w:rsid w:val="00707110"/>
    <w:rsid w:val="00707404"/>
    <w:rsid w:val="0070782D"/>
    <w:rsid w:val="00707AC6"/>
    <w:rsid w:val="007109C2"/>
    <w:rsid w:val="00710BA7"/>
    <w:rsid w:val="007110FE"/>
    <w:rsid w:val="00711340"/>
    <w:rsid w:val="00711410"/>
    <w:rsid w:val="007115BD"/>
    <w:rsid w:val="00711B1B"/>
    <w:rsid w:val="00712595"/>
    <w:rsid w:val="00712983"/>
    <w:rsid w:val="00712C42"/>
    <w:rsid w:val="0071328F"/>
    <w:rsid w:val="00713B13"/>
    <w:rsid w:val="00713DE4"/>
    <w:rsid w:val="007141E7"/>
    <w:rsid w:val="00714C47"/>
    <w:rsid w:val="007152E8"/>
    <w:rsid w:val="00715554"/>
    <w:rsid w:val="0071582A"/>
    <w:rsid w:val="00715834"/>
    <w:rsid w:val="00715A2B"/>
    <w:rsid w:val="00715FA5"/>
    <w:rsid w:val="00716462"/>
    <w:rsid w:val="00716A35"/>
    <w:rsid w:val="00716E18"/>
    <w:rsid w:val="007171F8"/>
    <w:rsid w:val="007172AA"/>
    <w:rsid w:val="00717433"/>
    <w:rsid w:val="007178F5"/>
    <w:rsid w:val="00717DE6"/>
    <w:rsid w:val="007201EE"/>
    <w:rsid w:val="007204CE"/>
    <w:rsid w:val="007204D2"/>
    <w:rsid w:val="007204F7"/>
    <w:rsid w:val="00720D93"/>
    <w:rsid w:val="00721084"/>
    <w:rsid w:val="00721262"/>
    <w:rsid w:val="00721442"/>
    <w:rsid w:val="007217C4"/>
    <w:rsid w:val="00721D9B"/>
    <w:rsid w:val="00722121"/>
    <w:rsid w:val="007224B9"/>
    <w:rsid w:val="0072288B"/>
    <w:rsid w:val="00722D7E"/>
    <w:rsid w:val="00722F94"/>
    <w:rsid w:val="00722FB0"/>
    <w:rsid w:val="007233DC"/>
    <w:rsid w:val="00723AA7"/>
    <w:rsid w:val="00723F2F"/>
    <w:rsid w:val="00723F61"/>
    <w:rsid w:val="0072432E"/>
    <w:rsid w:val="007244FA"/>
    <w:rsid w:val="007247C9"/>
    <w:rsid w:val="00724B59"/>
    <w:rsid w:val="00724D39"/>
    <w:rsid w:val="00724F12"/>
    <w:rsid w:val="00725060"/>
    <w:rsid w:val="007250F5"/>
    <w:rsid w:val="00725FD2"/>
    <w:rsid w:val="00726036"/>
    <w:rsid w:val="007260D7"/>
    <w:rsid w:val="00726279"/>
    <w:rsid w:val="00726A9B"/>
    <w:rsid w:val="007273C9"/>
    <w:rsid w:val="00727530"/>
    <w:rsid w:val="00727893"/>
    <w:rsid w:val="00727B49"/>
    <w:rsid w:val="00727D56"/>
    <w:rsid w:val="00730175"/>
    <w:rsid w:val="00730763"/>
    <w:rsid w:val="007313D3"/>
    <w:rsid w:val="007315C2"/>
    <w:rsid w:val="00731604"/>
    <w:rsid w:val="00731715"/>
    <w:rsid w:val="00731E7C"/>
    <w:rsid w:val="00732071"/>
    <w:rsid w:val="007320BD"/>
    <w:rsid w:val="0073221F"/>
    <w:rsid w:val="007327D8"/>
    <w:rsid w:val="007329EF"/>
    <w:rsid w:val="00732A38"/>
    <w:rsid w:val="00732E58"/>
    <w:rsid w:val="007330AB"/>
    <w:rsid w:val="0073327A"/>
    <w:rsid w:val="00733456"/>
    <w:rsid w:val="00733488"/>
    <w:rsid w:val="007334B8"/>
    <w:rsid w:val="007335EF"/>
    <w:rsid w:val="00733651"/>
    <w:rsid w:val="0073381A"/>
    <w:rsid w:val="00733898"/>
    <w:rsid w:val="00733BDA"/>
    <w:rsid w:val="00733C2D"/>
    <w:rsid w:val="00733D1A"/>
    <w:rsid w:val="00733D93"/>
    <w:rsid w:val="00733DAF"/>
    <w:rsid w:val="00734363"/>
    <w:rsid w:val="00734EBE"/>
    <w:rsid w:val="007355FC"/>
    <w:rsid w:val="00735AD8"/>
    <w:rsid w:val="00735E9D"/>
    <w:rsid w:val="00736BB4"/>
    <w:rsid w:val="00736DD8"/>
    <w:rsid w:val="007374D3"/>
    <w:rsid w:val="00737536"/>
    <w:rsid w:val="0074000B"/>
    <w:rsid w:val="00740378"/>
    <w:rsid w:val="00740660"/>
    <w:rsid w:val="0074076A"/>
    <w:rsid w:val="0074082E"/>
    <w:rsid w:val="00740926"/>
    <w:rsid w:val="00741AF4"/>
    <w:rsid w:val="00741DCC"/>
    <w:rsid w:val="00741FB5"/>
    <w:rsid w:val="0074203A"/>
    <w:rsid w:val="00742469"/>
    <w:rsid w:val="007427B5"/>
    <w:rsid w:val="00742865"/>
    <w:rsid w:val="007428ED"/>
    <w:rsid w:val="0074296C"/>
    <w:rsid w:val="007429A2"/>
    <w:rsid w:val="00742C83"/>
    <w:rsid w:val="00742F18"/>
    <w:rsid w:val="007432D4"/>
    <w:rsid w:val="007433F6"/>
    <w:rsid w:val="0074360F"/>
    <w:rsid w:val="00743677"/>
    <w:rsid w:val="00743739"/>
    <w:rsid w:val="007437EF"/>
    <w:rsid w:val="007441B0"/>
    <w:rsid w:val="007444B5"/>
    <w:rsid w:val="00744A64"/>
    <w:rsid w:val="00744C32"/>
    <w:rsid w:val="00744D47"/>
    <w:rsid w:val="00744EA0"/>
    <w:rsid w:val="00744F65"/>
    <w:rsid w:val="00746380"/>
    <w:rsid w:val="0074638D"/>
    <w:rsid w:val="00746484"/>
    <w:rsid w:val="007467F0"/>
    <w:rsid w:val="00746E0A"/>
    <w:rsid w:val="0074704F"/>
    <w:rsid w:val="007471D4"/>
    <w:rsid w:val="0074732B"/>
    <w:rsid w:val="0074783C"/>
    <w:rsid w:val="00747F04"/>
    <w:rsid w:val="00747F48"/>
    <w:rsid w:val="00747F4C"/>
    <w:rsid w:val="00751091"/>
    <w:rsid w:val="007515F7"/>
    <w:rsid w:val="007517BC"/>
    <w:rsid w:val="00751934"/>
    <w:rsid w:val="00751AD7"/>
    <w:rsid w:val="00751B4A"/>
    <w:rsid w:val="00751B83"/>
    <w:rsid w:val="007520DC"/>
    <w:rsid w:val="007524F8"/>
    <w:rsid w:val="0075276E"/>
    <w:rsid w:val="00752F59"/>
    <w:rsid w:val="0075317A"/>
    <w:rsid w:val="0075336D"/>
    <w:rsid w:val="007540EE"/>
    <w:rsid w:val="00754359"/>
    <w:rsid w:val="00754411"/>
    <w:rsid w:val="00754BD9"/>
    <w:rsid w:val="00754E22"/>
    <w:rsid w:val="00754E7A"/>
    <w:rsid w:val="00754F2B"/>
    <w:rsid w:val="0075540C"/>
    <w:rsid w:val="0075583E"/>
    <w:rsid w:val="00755DB1"/>
    <w:rsid w:val="007566CF"/>
    <w:rsid w:val="007570EA"/>
    <w:rsid w:val="007574FC"/>
    <w:rsid w:val="00757F37"/>
    <w:rsid w:val="007606E4"/>
    <w:rsid w:val="00760779"/>
    <w:rsid w:val="0076094B"/>
    <w:rsid w:val="00760975"/>
    <w:rsid w:val="00760AA3"/>
    <w:rsid w:val="00761036"/>
    <w:rsid w:val="00761264"/>
    <w:rsid w:val="0076186E"/>
    <w:rsid w:val="00761FDA"/>
    <w:rsid w:val="007621FF"/>
    <w:rsid w:val="00762337"/>
    <w:rsid w:val="00762920"/>
    <w:rsid w:val="00763024"/>
    <w:rsid w:val="00763267"/>
    <w:rsid w:val="007634E3"/>
    <w:rsid w:val="00763A54"/>
    <w:rsid w:val="00764194"/>
    <w:rsid w:val="00764717"/>
    <w:rsid w:val="007648F8"/>
    <w:rsid w:val="00764C33"/>
    <w:rsid w:val="0076540C"/>
    <w:rsid w:val="00765708"/>
    <w:rsid w:val="007659B3"/>
    <w:rsid w:val="00765AC2"/>
    <w:rsid w:val="00765ED3"/>
    <w:rsid w:val="00765EE6"/>
    <w:rsid w:val="00765F18"/>
    <w:rsid w:val="00766224"/>
    <w:rsid w:val="0076681D"/>
    <w:rsid w:val="00766949"/>
    <w:rsid w:val="00766A65"/>
    <w:rsid w:val="007671F5"/>
    <w:rsid w:val="007676B8"/>
    <w:rsid w:val="00767930"/>
    <w:rsid w:val="007700CA"/>
    <w:rsid w:val="00770B9D"/>
    <w:rsid w:val="00770EDA"/>
    <w:rsid w:val="00771169"/>
    <w:rsid w:val="007712D5"/>
    <w:rsid w:val="0077175C"/>
    <w:rsid w:val="00771870"/>
    <w:rsid w:val="00771969"/>
    <w:rsid w:val="007719AF"/>
    <w:rsid w:val="00771B23"/>
    <w:rsid w:val="00771BF9"/>
    <w:rsid w:val="00771F46"/>
    <w:rsid w:val="007720FD"/>
    <w:rsid w:val="00772193"/>
    <w:rsid w:val="00772DDA"/>
    <w:rsid w:val="00772F88"/>
    <w:rsid w:val="00772F8A"/>
    <w:rsid w:val="007732BF"/>
    <w:rsid w:val="00773344"/>
    <w:rsid w:val="007739C6"/>
    <w:rsid w:val="007739E0"/>
    <w:rsid w:val="00773B69"/>
    <w:rsid w:val="007740CC"/>
    <w:rsid w:val="00774130"/>
    <w:rsid w:val="00774163"/>
    <w:rsid w:val="00774889"/>
    <w:rsid w:val="00774D95"/>
    <w:rsid w:val="00774FD9"/>
    <w:rsid w:val="00774FF5"/>
    <w:rsid w:val="007750B3"/>
    <w:rsid w:val="007753B9"/>
    <w:rsid w:val="00775AC2"/>
    <w:rsid w:val="00775CCD"/>
    <w:rsid w:val="00775EE7"/>
    <w:rsid w:val="00775F76"/>
    <w:rsid w:val="007764BA"/>
    <w:rsid w:val="00776AEA"/>
    <w:rsid w:val="00776B0A"/>
    <w:rsid w:val="00776EFD"/>
    <w:rsid w:val="00776F38"/>
    <w:rsid w:val="0077718E"/>
    <w:rsid w:val="007775BF"/>
    <w:rsid w:val="0077777B"/>
    <w:rsid w:val="00777AC9"/>
    <w:rsid w:val="00777BA0"/>
    <w:rsid w:val="007803BD"/>
    <w:rsid w:val="007808C6"/>
    <w:rsid w:val="00780935"/>
    <w:rsid w:val="007810AA"/>
    <w:rsid w:val="007811BD"/>
    <w:rsid w:val="007811DC"/>
    <w:rsid w:val="00781BF4"/>
    <w:rsid w:val="00781C25"/>
    <w:rsid w:val="00781F71"/>
    <w:rsid w:val="007820FA"/>
    <w:rsid w:val="0078251C"/>
    <w:rsid w:val="0078285F"/>
    <w:rsid w:val="007829D1"/>
    <w:rsid w:val="00782B49"/>
    <w:rsid w:val="00782CA0"/>
    <w:rsid w:val="00782EE0"/>
    <w:rsid w:val="00783156"/>
    <w:rsid w:val="00783207"/>
    <w:rsid w:val="00783218"/>
    <w:rsid w:val="00783353"/>
    <w:rsid w:val="00783656"/>
    <w:rsid w:val="007836B8"/>
    <w:rsid w:val="00783D77"/>
    <w:rsid w:val="00783E1D"/>
    <w:rsid w:val="0078483B"/>
    <w:rsid w:val="00784EED"/>
    <w:rsid w:val="00785265"/>
    <w:rsid w:val="00785900"/>
    <w:rsid w:val="00785A45"/>
    <w:rsid w:val="0078649B"/>
    <w:rsid w:val="0078671A"/>
    <w:rsid w:val="00786958"/>
    <w:rsid w:val="00786A40"/>
    <w:rsid w:val="00786BFF"/>
    <w:rsid w:val="00786C63"/>
    <w:rsid w:val="00786E71"/>
    <w:rsid w:val="00787744"/>
    <w:rsid w:val="007878B6"/>
    <w:rsid w:val="00790760"/>
    <w:rsid w:val="007909E7"/>
    <w:rsid w:val="00790F8C"/>
    <w:rsid w:val="0079162F"/>
    <w:rsid w:val="00791BA4"/>
    <w:rsid w:val="007926FF"/>
    <w:rsid w:val="00792F8D"/>
    <w:rsid w:val="007930D8"/>
    <w:rsid w:val="00793EC5"/>
    <w:rsid w:val="00793EDC"/>
    <w:rsid w:val="007940CF"/>
    <w:rsid w:val="007944D9"/>
    <w:rsid w:val="00794924"/>
    <w:rsid w:val="00795092"/>
    <w:rsid w:val="007951F8"/>
    <w:rsid w:val="00795284"/>
    <w:rsid w:val="007954D0"/>
    <w:rsid w:val="007955B5"/>
    <w:rsid w:val="00795B04"/>
    <w:rsid w:val="00795B8D"/>
    <w:rsid w:val="00795FD5"/>
    <w:rsid w:val="007A0BC2"/>
    <w:rsid w:val="007A1A81"/>
    <w:rsid w:val="007A1AA1"/>
    <w:rsid w:val="007A1CDD"/>
    <w:rsid w:val="007A1F44"/>
    <w:rsid w:val="007A1FF5"/>
    <w:rsid w:val="007A23FF"/>
    <w:rsid w:val="007A295B"/>
    <w:rsid w:val="007A2A1F"/>
    <w:rsid w:val="007A2EDD"/>
    <w:rsid w:val="007A2EED"/>
    <w:rsid w:val="007A30F6"/>
    <w:rsid w:val="007A32C9"/>
    <w:rsid w:val="007A3424"/>
    <w:rsid w:val="007A35EF"/>
    <w:rsid w:val="007A36F4"/>
    <w:rsid w:val="007A3754"/>
    <w:rsid w:val="007A3822"/>
    <w:rsid w:val="007A3902"/>
    <w:rsid w:val="007A3C99"/>
    <w:rsid w:val="007A4031"/>
    <w:rsid w:val="007A43A2"/>
    <w:rsid w:val="007A4A76"/>
    <w:rsid w:val="007A4D04"/>
    <w:rsid w:val="007A56D0"/>
    <w:rsid w:val="007A5D9C"/>
    <w:rsid w:val="007A5E87"/>
    <w:rsid w:val="007A65C5"/>
    <w:rsid w:val="007A6790"/>
    <w:rsid w:val="007A68FE"/>
    <w:rsid w:val="007A69B2"/>
    <w:rsid w:val="007A69BA"/>
    <w:rsid w:val="007A6A0C"/>
    <w:rsid w:val="007A6F3D"/>
    <w:rsid w:val="007A7113"/>
    <w:rsid w:val="007A7A96"/>
    <w:rsid w:val="007A7C23"/>
    <w:rsid w:val="007B0004"/>
    <w:rsid w:val="007B012A"/>
    <w:rsid w:val="007B03AF"/>
    <w:rsid w:val="007B03C8"/>
    <w:rsid w:val="007B0AB2"/>
    <w:rsid w:val="007B1417"/>
    <w:rsid w:val="007B1543"/>
    <w:rsid w:val="007B1AC0"/>
    <w:rsid w:val="007B1B72"/>
    <w:rsid w:val="007B1E97"/>
    <w:rsid w:val="007B2536"/>
    <w:rsid w:val="007B26DB"/>
    <w:rsid w:val="007B270A"/>
    <w:rsid w:val="007B28D0"/>
    <w:rsid w:val="007B2D3B"/>
    <w:rsid w:val="007B3757"/>
    <w:rsid w:val="007B3D1A"/>
    <w:rsid w:val="007B3F90"/>
    <w:rsid w:val="007B4007"/>
    <w:rsid w:val="007B4576"/>
    <w:rsid w:val="007B4857"/>
    <w:rsid w:val="007B4BE2"/>
    <w:rsid w:val="007B52CD"/>
    <w:rsid w:val="007B56DD"/>
    <w:rsid w:val="007B6405"/>
    <w:rsid w:val="007B642A"/>
    <w:rsid w:val="007B65E2"/>
    <w:rsid w:val="007B6BEF"/>
    <w:rsid w:val="007B6CCF"/>
    <w:rsid w:val="007B6D0B"/>
    <w:rsid w:val="007B6F3F"/>
    <w:rsid w:val="007B71FC"/>
    <w:rsid w:val="007B732B"/>
    <w:rsid w:val="007B7DC1"/>
    <w:rsid w:val="007B7EDB"/>
    <w:rsid w:val="007B7F6F"/>
    <w:rsid w:val="007B7FF5"/>
    <w:rsid w:val="007C0412"/>
    <w:rsid w:val="007C0450"/>
    <w:rsid w:val="007C0BAD"/>
    <w:rsid w:val="007C0F22"/>
    <w:rsid w:val="007C15B8"/>
    <w:rsid w:val="007C18E0"/>
    <w:rsid w:val="007C19AD"/>
    <w:rsid w:val="007C203D"/>
    <w:rsid w:val="007C235B"/>
    <w:rsid w:val="007C33D7"/>
    <w:rsid w:val="007C3598"/>
    <w:rsid w:val="007C367C"/>
    <w:rsid w:val="007C391F"/>
    <w:rsid w:val="007C3DDE"/>
    <w:rsid w:val="007C3ECA"/>
    <w:rsid w:val="007C3FA8"/>
    <w:rsid w:val="007C4978"/>
    <w:rsid w:val="007C4A19"/>
    <w:rsid w:val="007C5022"/>
    <w:rsid w:val="007C5668"/>
    <w:rsid w:val="007C5D83"/>
    <w:rsid w:val="007C5E89"/>
    <w:rsid w:val="007C5FEE"/>
    <w:rsid w:val="007C622A"/>
    <w:rsid w:val="007C68DA"/>
    <w:rsid w:val="007C6AB1"/>
    <w:rsid w:val="007C6E07"/>
    <w:rsid w:val="007C6F32"/>
    <w:rsid w:val="007C70C2"/>
    <w:rsid w:val="007C7714"/>
    <w:rsid w:val="007D006A"/>
    <w:rsid w:val="007D0379"/>
    <w:rsid w:val="007D05EC"/>
    <w:rsid w:val="007D0671"/>
    <w:rsid w:val="007D0FBF"/>
    <w:rsid w:val="007D10EA"/>
    <w:rsid w:val="007D11AC"/>
    <w:rsid w:val="007D13FA"/>
    <w:rsid w:val="007D1813"/>
    <w:rsid w:val="007D1BFF"/>
    <w:rsid w:val="007D1F12"/>
    <w:rsid w:val="007D1F9D"/>
    <w:rsid w:val="007D229A"/>
    <w:rsid w:val="007D2637"/>
    <w:rsid w:val="007D2A04"/>
    <w:rsid w:val="007D2F44"/>
    <w:rsid w:val="007D2F4D"/>
    <w:rsid w:val="007D3182"/>
    <w:rsid w:val="007D3248"/>
    <w:rsid w:val="007D38A9"/>
    <w:rsid w:val="007D3937"/>
    <w:rsid w:val="007D39B0"/>
    <w:rsid w:val="007D39CA"/>
    <w:rsid w:val="007D3D66"/>
    <w:rsid w:val="007D4178"/>
    <w:rsid w:val="007D443A"/>
    <w:rsid w:val="007D4804"/>
    <w:rsid w:val="007D4B86"/>
    <w:rsid w:val="007D4D33"/>
    <w:rsid w:val="007D4F85"/>
    <w:rsid w:val="007D531D"/>
    <w:rsid w:val="007D5668"/>
    <w:rsid w:val="007D56DA"/>
    <w:rsid w:val="007D59CD"/>
    <w:rsid w:val="007D5E8B"/>
    <w:rsid w:val="007D6985"/>
    <w:rsid w:val="007D7175"/>
    <w:rsid w:val="007E0B15"/>
    <w:rsid w:val="007E1369"/>
    <w:rsid w:val="007E14FE"/>
    <w:rsid w:val="007E15F2"/>
    <w:rsid w:val="007E19CD"/>
    <w:rsid w:val="007E1A1B"/>
    <w:rsid w:val="007E1A88"/>
    <w:rsid w:val="007E1B9C"/>
    <w:rsid w:val="007E1CDD"/>
    <w:rsid w:val="007E1F2F"/>
    <w:rsid w:val="007E1F76"/>
    <w:rsid w:val="007E2968"/>
    <w:rsid w:val="007E2A7A"/>
    <w:rsid w:val="007E2C87"/>
    <w:rsid w:val="007E3471"/>
    <w:rsid w:val="007E35CB"/>
    <w:rsid w:val="007E4216"/>
    <w:rsid w:val="007E4AB9"/>
    <w:rsid w:val="007E4B73"/>
    <w:rsid w:val="007E4C88"/>
    <w:rsid w:val="007E54FC"/>
    <w:rsid w:val="007E5645"/>
    <w:rsid w:val="007E585E"/>
    <w:rsid w:val="007E5A35"/>
    <w:rsid w:val="007E5A8E"/>
    <w:rsid w:val="007E6092"/>
    <w:rsid w:val="007E64C0"/>
    <w:rsid w:val="007E67D1"/>
    <w:rsid w:val="007E72EE"/>
    <w:rsid w:val="007E7DDF"/>
    <w:rsid w:val="007F0248"/>
    <w:rsid w:val="007F11C8"/>
    <w:rsid w:val="007F1240"/>
    <w:rsid w:val="007F1584"/>
    <w:rsid w:val="007F1CFB"/>
    <w:rsid w:val="007F220B"/>
    <w:rsid w:val="007F27DD"/>
    <w:rsid w:val="007F2C55"/>
    <w:rsid w:val="007F3791"/>
    <w:rsid w:val="007F37DF"/>
    <w:rsid w:val="007F3F6B"/>
    <w:rsid w:val="007F4087"/>
    <w:rsid w:val="007F4699"/>
    <w:rsid w:val="007F46C9"/>
    <w:rsid w:val="007F49D1"/>
    <w:rsid w:val="007F4FF6"/>
    <w:rsid w:val="007F5A9A"/>
    <w:rsid w:val="007F5CCE"/>
    <w:rsid w:val="007F5F08"/>
    <w:rsid w:val="007F5FCD"/>
    <w:rsid w:val="007F6880"/>
    <w:rsid w:val="007F6EEC"/>
    <w:rsid w:val="007F7324"/>
    <w:rsid w:val="007F7524"/>
    <w:rsid w:val="007F763A"/>
    <w:rsid w:val="007F76B4"/>
    <w:rsid w:val="007F7C11"/>
    <w:rsid w:val="008001B4"/>
    <w:rsid w:val="00800422"/>
    <w:rsid w:val="00800769"/>
    <w:rsid w:val="00800852"/>
    <w:rsid w:val="00800A17"/>
    <w:rsid w:val="00800CB0"/>
    <w:rsid w:val="00800ED2"/>
    <w:rsid w:val="00801646"/>
    <w:rsid w:val="0080168B"/>
    <w:rsid w:val="00801D41"/>
    <w:rsid w:val="0080211A"/>
    <w:rsid w:val="008023F6"/>
    <w:rsid w:val="008025C3"/>
    <w:rsid w:val="00802606"/>
    <w:rsid w:val="00802A72"/>
    <w:rsid w:val="00802E74"/>
    <w:rsid w:val="00802EC0"/>
    <w:rsid w:val="008030AF"/>
    <w:rsid w:val="008034E9"/>
    <w:rsid w:val="0080359C"/>
    <w:rsid w:val="00803C69"/>
    <w:rsid w:val="00803D26"/>
    <w:rsid w:val="00803E2E"/>
    <w:rsid w:val="008041A7"/>
    <w:rsid w:val="008042CA"/>
    <w:rsid w:val="00804611"/>
    <w:rsid w:val="00804993"/>
    <w:rsid w:val="00804B92"/>
    <w:rsid w:val="00804B9B"/>
    <w:rsid w:val="00804E0C"/>
    <w:rsid w:val="00804E21"/>
    <w:rsid w:val="00805092"/>
    <w:rsid w:val="00805F1E"/>
    <w:rsid w:val="008060D5"/>
    <w:rsid w:val="008061D5"/>
    <w:rsid w:val="00806AAF"/>
    <w:rsid w:val="008070AC"/>
    <w:rsid w:val="00807F65"/>
    <w:rsid w:val="008101FD"/>
    <w:rsid w:val="00810473"/>
    <w:rsid w:val="00810C73"/>
    <w:rsid w:val="00810D8D"/>
    <w:rsid w:val="00811835"/>
    <w:rsid w:val="0081193B"/>
    <w:rsid w:val="00811D46"/>
    <w:rsid w:val="00812046"/>
    <w:rsid w:val="00812077"/>
    <w:rsid w:val="00812B90"/>
    <w:rsid w:val="008130DB"/>
    <w:rsid w:val="00813656"/>
    <w:rsid w:val="00813679"/>
    <w:rsid w:val="008136C4"/>
    <w:rsid w:val="00813C9C"/>
    <w:rsid w:val="00813EA0"/>
    <w:rsid w:val="00813FD7"/>
    <w:rsid w:val="00814779"/>
    <w:rsid w:val="00814FFB"/>
    <w:rsid w:val="0081581D"/>
    <w:rsid w:val="00815B94"/>
    <w:rsid w:val="00815BEE"/>
    <w:rsid w:val="00815CBC"/>
    <w:rsid w:val="00816733"/>
    <w:rsid w:val="00816932"/>
    <w:rsid w:val="00816AE4"/>
    <w:rsid w:val="00816AFA"/>
    <w:rsid w:val="00816D0A"/>
    <w:rsid w:val="00816DC0"/>
    <w:rsid w:val="008172BE"/>
    <w:rsid w:val="00817B71"/>
    <w:rsid w:val="00817F35"/>
    <w:rsid w:val="00820244"/>
    <w:rsid w:val="00820540"/>
    <w:rsid w:val="0082092E"/>
    <w:rsid w:val="0082135C"/>
    <w:rsid w:val="0082137E"/>
    <w:rsid w:val="008213F9"/>
    <w:rsid w:val="00822024"/>
    <w:rsid w:val="008221B3"/>
    <w:rsid w:val="0082248E"/>
    <w:rsid w:val="008225AA"/>
    <w:rsid w:val="0082276F"/>
    <w:rsid w:val="00822839"/>
    <w:rsid w:val="00822AC3"/>
    <w:rsid w:val="0082327C"/>
    <w:rsid w:val="008233AD"/>
    <w:rsid w:val="00823C2A"/>
    <w:rsid w:val="00824242"/>
    <w:rsid w:val="008242D6"/>
    <w:rsid w:val="00824313"/>
    <w:rsid w:val="00824364"/>
    <w:rsid w:val="008244BC"/>
    <w:rsid w:val="008245FF"/>
    <w:rsid w:val="00824978"/>
    <w:rsid w:val="008249E9"/>
    <w:rsid w:val="008249EB"/>
    <w:rsid w:val="00824B8D"/>
    <w:rsid w:val="00824FDD"/>
    <w:rsid w:val="00824FDF"/>
    <w:rsid w:val="00825125"/>
    <w:rsid w:val="00825133"/>
    <w:rsid w:val="0082562D"/>
    <w:rsid w:val="00825640"/>
    <w:rsid w:val="008257B3"/>
    <w:rsid w:val="008257CC"/>
    <w:rsid w:val="00825A0B"/>
    <w:rsid w:val="008260A8"/>
    <w:rsid w:val="0082629C"/>
    <w:rsid w:val="00826B1C"/>
    <w:rsid w:val="00826D5B"/>
    <w:rsid w:val="00826D6E"/>
    <w:rsid w:val="008274BF"/>
    <w:rsid w:val="0082763F"/>
    <w:rsid w:val="00827CFD"/>
    <w:rsid w:val="00830DC3"/>
    <w:rsid w:val="008312EE"/>
    <w:rsid w:val="008313C7"/>
    <w:rsid w:val="00831555"/>
    <w:rsid w:val="008315B5"/>
    <w:rsid w:val="008317B1"/>
    <w:rsid w:val="008317F7"/>
    <w:rsid w:val="008318FA"/>
    <w:rsid w:val="00831F52"/>
    <w:rsid w:val="00831F71"/>
    <w:rsid w:val="00832154"/>
    <w:rsid w:val="008322DB"/>
    <w:rsid w:val="00832788"/>
    <w:rsid w:val="00832B28"/>
    <w:rsid w:val="00832F5C"/>
    <w:rsid w:val="0083470B"/>
    <w:rsid w:val="00835681"/>
    <w:rsid w:val="0083587A"/>
    <w:rsid w:val="008358A6"/>
    <w:rsid w:val="008359E0"/>
    <w:rsid w:val="00835BCB"/>
    <w:rsid w:val="0083631B"/>
    <w:rsid w:val="00836387"/>
    <w:rsid w:val="00836429"/>
    <w:rsid w:val="008365CA"/>
    <w:rsid w:val="0083683C"/>
    <w:rsid w:val="00836C9C"/>
    <w:rsid w:val="00837300"/>
    <w:rsid w:val="008376F6"/>
    <w:rsid w:val="00837C13"/>
    <w:rsid w:val="00837D06"/>
    <w:rsid w:val="00837D08"/>
    <w:rsid w:val="00837D5B"/>
    <w:rsid w:val="00837E67"/>
    <w:rsid w:val="008404A5"/>
    <w:rsid w:val="008405C1"/>
    <w:rsid w:val="00840607"/>
    <w:rsid w:val="008408B2"/>
    <w:rsid w:val="00840AD5"/>
    <w:rsid w:val="00840BD2"/>
    <w:rsid w:val="0084148C"/>
    <w:rsid w:val="00841849"/>
    <w:rsid w:val="00841CD2"/>
    <w:rsid w:val="00841E16"/>
    <w:rsid w:val="00842223"/>
    <w:rsid w:val="0084235C"/>
    <w:rsid w:val="00842B77"/>
    <w:rsid w:val="0084309F"/>
    <w:rsid w:val="00843321"/>
    <w:rsid w:val="008433D8"/>
    <w:rsid w:val="0084361C"/>
    <w:rsid w:val="0084383D"/>
    <w:rsid w:val="008438F8"/>
    <w:rsid w:val="00843AB8"/>
    <w:rsid w:val="00844A72"/>
    <w:rsid w:val="00844CDD"/>
    <w:rsid w:val="00845454"/>
    <w:rsid w:val="00845C12"/>
    <w:rsid w:val="00846882"/>
    <w:rsid w:val="00846942"/>
    <w:rsid w:val="008469D9"/>
    <w:rsid w:val="00846DC0"/>
    <w:rsid w:val="00846FE3"/>
    <w:rsid w:val="00847057"/>
    <w:rsid w:val="008474A7"/>
    <w:rsid w:val="00847871"/>
    <w:rsid w:val="008506B6"/>
    <w:rsid w:val="00850958"/>
    <w:rsid w:val="00850AE0"/>
    <w:rsid w:val="00850F57"/>
    <w:rsid w:val="00851016"/>
    <w:rsid w:val="008512DE"/>
    <w:rsid w:val="008518AC"/>
    <w:rsid w:val="008520E6"/>
    <w:rsid w:val="00852269"/>
    <w:rsid w:val="008522B3"/>
    <w:rsid w:val="00852302"/>
    <w:rsid w:val="008524D2"/>
    <w:rsid w:val="00852525"/>
    <w:rsid w:val="008525A1"/>
    <w:rsid w:val="00852758"/>
    <w:rsid w:val="008527FB"/>
    <w:rsid w:val="00852955"/>
    <w:rsid w:val="00852E19"/>
    <w:rsid w:val="0085395C"/>
    <w:rsid w:val="00853E49"/>
    <w:rsid w:val="00854261"/>
    <w:rsid w:val="00854467"/>
    <w:rsid w:val="0085458D"/>
    <w:rsid w:val="00855033"/>
    <w:rsid w:val="008551EF"/>
    <w:rsid w:val="00855A5D"/>
    <w:rsid w:val="00855B80"/>
    <w:rsid w:val="00855F67"/>
    <w:rsid w:val="00856025"/>
    <w:rsid w:val="00856376"/>
    <w:rsid w:val="00856833"/>
    <w:rsid w:val="00856840"/>
    <w:rsid w:val="00856937"/>
    <w:rsid w:val="008569DE"/>
    <w:rsid w:val="00856EE2"/>
    <w:rsid w:val="008572AF"/>
    <w:rsid w:val="0085754E"/>
    <w:rsid w:val="0085792C"/>
    <w:rsid w:val="008601D6"/>
    <w:rsid w:val="00860464"/>
    <w:rsid w:val="0086087C"/>
    <w:rsid w:val="00860D8E"/>
    <w:rsid w:val="00860F5A"/>
    <w:rsid w:val="008617BC"/>
    <w:rsid w:val="0086186B"/>
    <w:rsid w:val="00861CEC"/>
    <w:rsid w:val="008623AE"/>
    <w:rsid w:val="0086275E"/>
    <w:rsid w:val="00862B68"/>
    <w:rsid w:val="00862C38"/>
    <w:rsid w:val="008630C1"/>
    <w:rsid w:val="00863155"/>
    <w:rsid w:val="00863F1E"/>
    <w:rsid w:val="00863FE9"/>
    <w:rsid w:val="00864082"/>
    <w:rsid w:val="00864440"/>
    <w:rsid w:val="0086485F"/>
    <w:rsid w:val="00864D76"/>
    <w:rsid w:val="00864E12"/>
    <w:rsid w:val="00864F0C"/>
    <w:rsid w:val="008650FC"/>
    <w:rsid w:val="008653A6"/>
    <w:rsid w:val="008659CE"/>
    <w:rsid w:val="00865AA2"/>
    <w:rsid w:val="008664D0"/>
    <w:rsid w:val="00866EB3"/>
    <w:rsid w:val="00866FDA"/>
    <w:rsid w:val="0086701A"/>
    <w:rsid w:val="008671CD"/>
    <w:rsid w:val="0086728B"/>
    <w:rsid w:val="008672A7"/>
    <w:rsid w:val="00867BD2"/>
    <w:rsid w:val="008703B9"/>
    <w:rsid w:val="008704AF"/>
    <w:rsid w:val="008712FD"/>
    <w:rsid w:val="00871360"/>
    <w:rsid w:val="008716A1"/>
    <w:rsid w:val="008717AD"/>
    <w:rsid w:val="00871D9E"/>
    <w:rsid w:val="00871DA8"/>
    <w:rsid w:val="00871DFE"/>
    <w:rsid w:val="00872955"/>
    <w:rsid w:val="00872CC8"/>
    <w:rsid w:val="00872D3F"/>
    <w:rsid w:val="008733E4"/>
    <w:rsid w:val="0087373F"/>
    <w:rsid w:val="00873F15"/>
    <w:rsid w:val="00874096"/>
    <w:rsid w:val="00874AC0"/>
    <w:rsid w:val="00874F4B"/>
    <w:rsid w:val="00875119"/>
    <w:rsid w:val="0087516D"/>
    <w:rsid w:val="0087526B"/>
    <w:rsid w:val="008753B5"/>
    <w:rsid w:val="00875539"/>
    <w:rsid w:val="008756A4"/>
    <w:rsid w:val="0087579F"/>
    <w:rsid w:val="00875F73"/>
    <w:rsid w:val="008768E2"/>
    <w:rsid w:val="008773FA"/>
    <w:rsid w:val="00880041"/>
    <w:rsid w:val="0088060E"/>
    <w:rsid w:val="00880D45"/>
    <w:rsid w:val="00880DD6"/>
    <w:rsid w:val="00880F30"/>
    <w:rsid w:val="0088101B"/>
    <w:rsid w:val="00881BFE"/>
    <w:rsid w:val="00881CF2"/>
    <w:rsid w:val="00882071"/>
    <w:rsid w:val="008820E0"/>
    <w:rsid w:val="0088243A"/>
    <w:rsid w:val="0088289C"/>
    <w:rsid w:val="00882A11"/>
    <w:rsid w:val="00882A60"/>
    <w:rsid w:val="00882B58"/>
    <w:rsid w:val="00882BED"/>
    <w:rsid w:val="00882E8D"/>
    <w:rsid w:val="00883210"/>
    <w:rsid w:val="008833E8"/>
    <w:rsid w:val="008839E8"/>
    <w:rsid w:val="00883C0F"/>
    <w:rsid w:val="0088414A"/>
    <w:rsid w:val="008843C8"/>
    <w:rsid w:val="0088520D"/>
    <w:rsid w:val="008853C5"/>
    <w:rsid w:val="0088583C"/>
    <w:rsid w:val="00885881"/>
    <w:rsid w:val="008861B4"/>
    <w:rsid w:val="00886385"/>
    <w:rsid w:val="00886574"/>
    <w:rsid w:val="008865A8"/>
    <w:rsid w:val="008867BA"/>
    <w:rsid w:val="00886EB6"/>
    <w:rsid w:val="0088755D"/>
    <w:rsid w:val="0088772B"/>
    <w:rsid w:val="00887B48"/>
    <w:rsid w:val="00887B77"/>
    <w:rsid w:val="00887C70"/>
    <w:rsid w:val="00887D81"/>
    <w:rsid w:val="0089007C"/>
    <w:rsid w:val="00890560"/>
    <w:rsid w:val="008907CD"/>
    <w:rsid w:val="00890E4B"/>
    <w:rsid w:val="008912E3"/>
    <w:rsid w:val="0089153B"/>
    <w:rsid w:val="0089176E"/>
    <w:rsid w:val="00891793"/>
    <w:rsid w:val="008917E0"/>
    <w:rsid w:val="00891BAE"/>
    <w:rsid w:val="008920D7"/>
    <w:rsid w:val="00892365"/>
    <w:rsid w:val="0089293A"/>
    <w:rsid w:val="00892BE5"/>
    <w:rsid w:val="00893176"/>
    <w:rsid w:val="008937CA"/>
    <w:rsid w:val="0089387C"/>
    <w:rsid w:val="00893CB3"/>
    <w:rsid w:val="0089422B"/>
    <w:rsid w:val="0089444E"/>
    <w:rsid w:val="008946CD"/>
    <w:rsid w:val="00894735"/>
    <w:rsid w:val="0089498E"/>
    <w:rsid w:val="008949DF"/>
    <w:rsid w:val="00894C35"/>
    <w:rsid w:val="00894E6F"/>
    <w:rsid w:val="008951DB"/>
    <w:rsid w:val="0089523B"/>
    <w:rsid w:val="0089533C"/>
    <w:rsid w:val="00895EED"/>
    <w:rsid w:val="008964E8"/>
    <w:rsid w:val="00896857"/>
    <w:rsid w:val="00896C81"/>
    <w:rsid w:val="00896D83"/>
    <w:rsid w:val="00896E72"/>
    <w:rsid w:val="0089777F"/>
    <w:rsid w:val="00897D42"/>
    <w:rsid w:val="00897F2C"/>
    <w:rsid w:val="008A016E"/>
    <w:rsid w:val="008A06BE"/>
    <w:rsid w:val="008A0833"/>
    <w:rsid w:val="008A0AB2"/>
    <w:rsid w:val="008A0CFC"/>
    <w:rsid w:val="008A1109"/>
    <w:rsid w:val="008A12FE"/>
    <w:rsid w:val="008A1CFB"/>
    <w:rsid w:val="008A2014"/>
    <w:rsid w:val="008A26C5"/>
    <w:rsid w:val="008A2736"/>
    <w:rsid w:val="008A28B6"/>
    <w:rsid w:val="008A28F3"/>
    <w:rsid w:val="008A2BB1"/>
    <w:rsid w:val="008A3466"/>
    <w:rsid w:val="008A389F"/>
    <w:rsid w:val="008A3D02"/>
    <w:rsid w:val="008A3D2A"/>
    <w:rsid w:val="008A4305"/>
    <w:rsid w:val="008A470E"/>
    <w:rsid w:val="008A4AA6"/>
    <w:rsid w:val="008A4BC4"/>
    <w:rsid w:val="008A4E0F"/>
    <w:rsid w:val="008A52B8"/>
    <w:rsid w:val="008A5463"/>
    <w:rsid w:val="008A55FB"/>
    <w:rsid w:val="008A588B"/>
    <w:rsid w:val="008A5940"/>
    <w:rsid w:val="008A6291"/>
    <w:rsid w:val="008A69EB"/>
    <w:rsid w:val="008A6BC9"/>
    <w:rsid w:val="008A6D7F"/>
    <w:rsid w:val="008A73B2"/>
    <w:rsid w:val="008A7572"/>
    <w:rsid w:val="008A7EFE"/>
    <w:rsid w:val="008B043F"/>
    <w:rsid w:val="008B071B"/>
    <w:rsid w:val="008B0808"/>
    <w:rsid w:val="008B0812"/>
    <w:rsid w:val="008B09F6"/>
    <w:rsid w:val="008B0AEC"/>
    <w:rsid w:val="008B10D8"/>
    <w:rsid w:val="008B130F"/>
    <w:rsid w:val="008B1DDA"/>
    <w:rsid w:val="008B1E53"/>
    <w:rsid w:val="008B1E5B"/>
    <w:rsid w:val="008B225A"/>
    <w:rsid w:val="008B22AC"/>
    <w:rsid w:val="008B2618"/>
    <w:rsid w:val="008B27D4"/>
    <w:rsid w:val="008B2D69"/>
    <w:rsid w:val="008B3595"/>
    <w:rsid w:val="008B389D"/>
    <w:rsid w:val="008B3C5C"/>
    <w:rsid w:val="008B4D53"/>
    <w:rsid w:val="008B4DC5"/>
    <w:rsid w:val="008B4ED4"/>
    <w:rsid w:val="008B4F21"/>
    <w:rsid w:val="008B5299"/>
    <w:rsid w:val="008B55FC"/>
    <w:rsid w:val="008B58FA"/>
    <w:rsid w:val="008B5A5F"/>
    <w:rsid w:val="008B5AB0"/>
    <w:rsid w:val="008B5C75"/>
    <w:rsid w:val="008B5ED0"/>
    <w:rsid w:val="008B6054"/>
    <w:rsid w:val="008B70A9"/>
    <w:rsid w:val="008B73C2"/>
    <w:rsid w:val="008B7B08"/>
    <w:rsid w:val="008B7EBF"/>
    <w:rsid w:val="008C0222"/>
    <w:rsid w:val="008C05D7"/>
    <w:rsid w:val="008C115F"/>
    <w:rsid w:val="008C13F0"/>
    <w:rsid w:val="008C1F26"/>
    <w:rsid w:val="008C24EE"/>
    <w:rsid w:val="008C2A3A"/>
    <w:rsid w:val="008C2A46"/>
    <w:rsid w:val="008C31E5"/>
    <w:rsid w:val="008C3B29"/>
    <w:rsid w:val="008C3F0F"/>
    <w:rsid w:val="008C3FAC"/>
    <w:rsid w:val="008C43C0"/>
    <w:rsid w:val="008C4C7E"/>
    <w:rsid w:val="008C4D0D"/>
    <w:rsid w:val="008C512E"/>
    <w:rsid w:val="008C5278"/>
    <w:rsid w:val="008C56E5"/>
    <w:rsid w:val="008C5C46"/>
    <w:rsid w:val="008C5C81"/>
    <w:rsid w:val="008C610A"/>
    <w:rsid w:val="008C6184"/>
    <w:rsid w:val="008C6793"/>
    <w:rsid w:val="008C6904"/>
    <w:rsid w:val="008C785E"/>
    <w:rsid w:val="008D0437"/>
    <w:rsid w:val="008D0530"/>
    <w:rsid w:val="008D0AFB"/>
    <w:rsid w:val="008D0DB6"/>
    <w:rsid w:val="008D1511"/>
    <w:rsid w:val="008D1661"/>
    <w:rsid w:val="008D1669"/>
    <w:rsid w:val="008D171A"/>
    <w:rsid w:val="008D1853"/>
    <w:rsid w:val="008D32DF"/>
    <w:rsid w:val="008D3580"/>
    <w:rsid w:val="008D35E9"/>
    <w:rsid w:val="008D3959"/>
    <w:rsid w:val="008D3966"/>
    <w:rsid w:val="008D4132"/>
    <w:rsid w:val="008D4352"/>
    <w:rsid w:val="008D4AC9"/>
    <w:rsid w:val="008D54DF"/>
    <w:rsid w:val="008D5E78"/>
    <w:rsid w:val="008D5F48"/>
    <w:rsid w:val="008D60BC"/>
    <w:rsid w:val="008D6C6C"/>
    <w:rsid w:val="008D6D4C"/>
    <w:rsid w:val="008D6D7B"/>
    <w:rsid w:val="008D6EEE"/>
    <w:rsid w:val="008D73CD"/>
    <w:rsid w:val="008D7409"/>
    <w:rsid w:val="008D7438"/>
    <w:rsid w:val="008D7A5E"/>
    <w:rsid w:val="008D7BE5"/>
    <w:rsid w:val="008D7EB7"/>
    <w:rsid w:val="008E00C2"/>
    <w:rsid w:val="008E0142"/>
    <w:rsid w:val="008E09D1"/>
    <w:rsid w:val="008E0BE4"/>
    <w:rsid w:val="008E0EB8"/>
    <w:rsid w:val="008E10A6"/>
    <w:rsid w:val="008E1271"/>
    <w:rsid w:val="008E1481"/>
    <w:rsid w:val="008E2251"/>
    <w:rsid w:val="008E2458"/>
    <w:rsid w:val="008E24B3"/>
    <w:rsid w:val="008E24CA"/>
    <w:rsid w:val="008E2540"/>
    <w:rsid w:val="008E2832"/>
    <w:rsid w:val="008E2946"/>
    <w:rsid w:val="008E2F6E"/>
    <w:rsid w:val="008E3155"/>
    <w:rsid w:val="008E31D2"/>
    <w:rsid w:val="008E3254"/>
    <w:rsid w:val="008E3324"/>
    <w:rsid w:val="008E3396"/>
    <w:rsid w:val="008E38AD"/>
    <w:rsid w:val="008E3E0E"/>
    <w:rsid w:val="008E3E6F"/>
    <w:rsid w:val="008E3EEC"/>
    <w:rsid w:val="008E3F30"/>
    <w:rsid w:val="008E3FD4"/>
    <w:rsid w:val="008E48F6"/>
    <w:rsid w:val="008E4F8E"/>
    <w:rsid w:val="008E557D"/>
    <w:rsid w:val="008E5BF2"/>
    <w:rsid w:val="008E5C81"/>
    <w:rsid w:val="008E5D54"/>
    <w:rsid w:val="008F074B"/>
    <w:rsid w:val="008F0978"/>
    <w:rsid w:val="008F0A38"/>
    <w:rsid w:val="008F0A8A"/>
    <w:rsid w:val="008F0F84"/>
    <w:rsid w:val="008F1014"/>
    <w:rsid w:val="008F11C9"/>
    <w:rsid w:val="008F1360"/>
    <w:rsid w:val="008F14CE"/>
    <w:rsid w:val="008F162E"/>
    <w:rsid w:val="008F1FC9"/>
    <w:rsid w:val="008F23D8"/>
    <w:rsid w:val="008F298C"/>
    <w:rsid w:val="008F29AE"/>
    <w:rsid w:val="008F2B56"/>
    <w:rsid w:val="008F2DFA"/>
    <w:rsid w:val="008F2FD5"/>
    <w:rsid w:val="008F33AE"/>
    <w:rsid w:val="008F37E5"/>
    <w:rsid w:val="008F4495"/>
    <w:rsid w:val="008F47A7"/>
    <w:rsid w:val="008F48C2"/>
    <w:rsid w:val="008F49D6"/>
    <w:rsid w:val="008F4B78"/>
    <w:rsid w:val="008F4C3F"/>
    <w:rsid w:val="008F4F00"/>
    <w:rsid w:val="008F5116"/>
    <w:rsid w:val="008F5291"/>
    <w:rsid w:val="008F5840"/>
    <w:rsid w:val="008F5EEF"/>
    <w:rsid w:val="008F62B5"/>
    <w:rsid w:val="008F66FE"/>
    <w:rsid w:val="008F7131"/>
    <w:rsid w:val="008F72CC"/>
    <w:rsid w:val="008F72CD"/>
    <w:rsid w:val="008F74FF"/>
    <w:rsid w:val="008F76DA"/>
    <w:rsid w:val="00900432"/>
    <w:rsid w:val="00900FD0"/>
    <w:rsid w:val="0090143D"/>
    <w:rsid w:val="0090175A"/>
    <w:rsid w:val="00901B39"/>
    <w:rsid w:val="0090200A"/>
    <w:rsid w:val="009020EE"/>
    <w:rsid w:val="009026A9"/>
    <w:rsid w:val="00902C25"/>
    <w:rsid w:val="00902F94"/>
    <w:rsid w:val="00903091"/>
    <w:rsid w:val="0090352C"/>
    <w:rsid w:val="00903552"/>
    <w:rsid w:val="0090355F"/>
    <w:rsid w:val="009035F3"/>
    <w:rsid w:val="00903750"/>
    <w:rsid w:val="00903802"/>
    <w:rsid w:val="00904239"/>
    <w:rsid w:val="009044B7"/>
    <w:rsid w:val="0090478B"/>
    <w:rsid w:val="00904F5A"/>
    <w:rsid w:val="00905026"/>
    <w:rsid w:val="0090554B"/>
    <w:rsid w:val="00905B00"/>
    <w:rsid w:val="0090696D"/>
    <w:rsid w:val="00906CD6"/>
    <w:rsid w:val="00906E4D"/>
    <w:rsid w:val="00906F31"/>
    <w:rsid w:val="00907077"/>
    <w:rsid w:val="009071C9"/>
    <w:rsid w:val="009072D1"/>
    <w:rsid w:val="0090783A"/>
    <w:rsid w:val="009078B3"/>
    <w:rsid w:val="00907A77"/>
    <w:rsid w:val="00907CF2"/>
    <w:rsid w:val="00907E00"/>
    <w:rsid w:val="009103D4"/>
    <w:rsid w:val="00910414"/>
    <w:rsid w:val="0091088D"/>
    <w:rsid w:val="009108B1"/>
    <w:rsid w:val="00910A3C"/>
    <w:rsid w:val="00910C9F"/>
    <w:rsid w:val="00910EEC"/>
    <w:rsid w:val="00910FC9"/>
    <w:rsid w:val="009113ED"/>
    <w:rsid w:val="00912168"/>
    <w:rsid w:val="009123F7"/>
    <w:rsid w:val="0091259B"/>
    <w:rsid w:val="00912756"/>
    <w:rsid w:val="0091291A"/>
    <w:rsid w:val="0091297B"/>
    <w:rsid w:val="00913072"/>
    <w:rsid w:val="009130E9"/>
    <w:rsid w:val="00913612"/>
    <w:rsid w:val="0091366A"/>
    <w:rsid w:val="00913767"/>
    <w:rsid w:val="00913824"/>
    <w:rsid w:val="009138E6"/>
    <w:rsid w:val="00913A55"/>
    <w:rsid w:val="00913C2E"/>
    <w:rsid w:val="009144A4"/>
    <w:rsid w:val="009147E1"/>
    <w:rsid w:val="0091496F"/>
    <w:rsid w:val="00915164"/>
    <w:rsid w:val="00915168"/>
    <w:rsid w:val="009153F3"/>
    <w:rsid w:val="00915757"/>
    <w:rsid w:val="00915988"/>
    <w:rsid w:val="009159B3"/>
    <w:rsid w:val="00916181"/>
    <w:rsid w:val="00916229"/>
    <w:rsid w:val="0091672A"/>
    <w:rsid w:val="00916888"/>
    <w:rsid w:val="00916AF0"/>
    <w:rsid w:val="00916FB4"/>
    <w:rsid w:val="00916FE8"/>
    <w:rsid w:val="0091723A"/>
    <w:rsid w:val="009173B3"/>
    <w:rsid w:val="00917C53"/>
    <w:rsid w:val="00917D06"/>
    <w:rsid w:val="00917E48"/>
    <w:rsid w:val="00917E53"/>
    <w:rsid w:val="00917F18"/>
    <w:rsid w:val="009204C5"/>
    <w:rsid w:val="009206C6"/>
    <w:rsid w:val="00920708"/>
    <w:rsid w:val="00920ECF"/>
    <w:rsid w:val="009215CA"/>
    <w:rsid w:val="0092180D"/>
    <w:rsid w:val="00921B20"/>
    <w:rsid w:val="00921BB3"/>
    <w:rsid w:val="00921D53"/>
    <w:rsid w:val="00921EC5"/>
    <w:rsid w:val="00922232"/>
    <w:rsid w:val="009223C6"/>
    <w:rsid w:val="009225DC"/>
    <w:rsid w:val="00922A9D"/>
    <w:rsid w:val="00922CB7"/>
    <w:rsid w:val="00922EA0"/>
    <w:rsid w:val="00922F0B"/>
    <w:rsid w:val="009232C9"/>
    <w:rsid w:val="00923608"/>
    <w:rsid w:val="009238E5"/>
    <w:rsid w:val="00923F12"/>
    <w:rsid w:val="0092421E"/>
    <w:rsid w:val="00924FBC"/>
    <w:rsid w:val="00924FF8"/>
    <w:rsid w:val="009252F0"/>
    <w:rsid w:val="00925575"/>
    <w:rsid w:val="00925BA8"/>
    <w:rsid w:val="00926259"/>
    <w:rsid w:val="00926638"/>
    <w:rsid w:val="00926B5B"/>
    <w:rsid w:val="00926DA7"/>
    <w:rsid w:val="00926FF5"/>
    <w:rsid w:val="00927687"/>
    <w:rsid w:val="0092797E"/>
    <w:rsid w:val="00927F8B"/>
    <w:rsid w:val="0093048B"/>
    <w:rsid w:val="00930783"/>
    <w:rsid w:val="0093094D"/>
    <w:rsid w:val="00930AB6"/>
    <w:rsid w:val="00930C14"/>
    <w:rsid w:val="00931BBE"/>
    <w:rsid w:val="009328C7"/>
    <w:rsid w:val="00932B4D"/>
    <w:rsid w:val="00932F0B"/>
    <w:rsid w:val="009336EC"/>
    <w:rsid w:val="00933737"/>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37120"/>
    <w:rsid w:val="00937B3B"/>
    <w:rsid w:val="00940211"/>
    <w:rsid w:val="0094038A"/>
    <w:rsid w:val="0094040C"/>
    <w:rsid w:val="0094122C"/>
    <w:rsid w:val="0094187C"/>
    <w:rsid w:val="0094220E"/>
    <w:rsid w:val="009424CE"/>
    <w:rsid w:val="00942C80"/>
    <w:rsid w:val="0094304D"/>
    <w:rsid w:val="00943197"/>
    <w:rsid w:val="009435F2"/>
    <w:rsid w:val="009436AD"/>
    <w:rsid w:val="0094375D"/>
    <w:rsid w:val="00943AC9"/>
    <w:rsid w:val="00943B9F"/>
    <w:rsid w:val="00944554"/>
    <w:rsid w:val="009445A4"/>
    <w:rsid w:val="00944765"/>
    <w:rsid w:val="00944940"/>
    <w:rsid w:val="00944CAB"/>
    <w:rsid w:val="00945180"/>
    <w:rsid w:val="00945440"/>
    <w:rsid w:val="0094558A"/>
    <w:rsid w:val="00945775"/>
    <w:rsid w:val="0094590C"/>
    <w:rsid w:val="009460C6"/>
    <w:rsid w:val="00946355"/>
    <w:rsid w:val="0094642A"/>
    <w:rsid w:val="00946837"/>
    <w:rsid w:val="009468B7"/>
    <w:rsid w:val="009470EB"/>
    <w:rsid w:val="0094724E"/>
    <w:rsid w:val="009474F0"/>
    <w:rsid w:val="00947973"/>
    <w:rsid w:val="00947BE6"/>
    <w:rsid w:val="00950279"/>
    <w:rsid w:val="0095048D"/>
    <w:rsid w:val="00950758"/>
    <w:rsid w:val="0095088E"/>
    <w:rsid w:val="00950BEF"/>
    <w:rsid w:val="009510EF"/>
    <w:rsid w:val="00951599"/>
    <w:rsid w:val="009515E4"/>
    <w:rsid w:val="00951705"/>
    <w:rsid w:val="009518EA"/>
    <w:rsid w:val="00951ADB"/>
    <w:rsid w:val="00951EBF"/>
    <w:rsid w:val="0095253F"/>
    <w:rsid w:val="009526D8"/>
    <w:rsid w:val="00952F10"/>
    <w:rsid w:val="00952F5D"/>
    <w:rsid w:val="009533A8"/>
    <w:rsid w:val="0095380C"/>
    <w:rsid w:val="009540E4"/>
    <w:rsid w:val="00954353"/>
    <w:rsid w:val="0095469A"/>
    <w:rsid w:val="009547E7"/>
    <w:rsid w:val="009549A3"/>
    <w:rsid w:val="00954E37"/>
    <w:rsid w:val="0095503B"/>
    <w:rsid w:val="009552C7"/>
    <w:rsid w:val="009557A0"/>
    <w:rsid w:val="00955BC6"/>
    <w:rsid w:val="00955C0A"/>
    <w:rsid w:val="00955C4F"/>
    <w:rsid w:val="00955DDD"/>
    <w:rsid w:val="00955E7A"/>
    <w:rsid w:val="00955F5C"/>
    <w:rsid w:val="00956700"/>
    <w:rsid w:val="00956A3C"/>
    <w:rsid w:val="00956F4D"/>
    <w:rsid w:val="00957014"/>
    <w:rsid w:val="00957207"/>
    <w:rsid w:val="00960696"/>
    <w:rsid w:val="009608B7"/>
    <w:rsid w:val="00960974"/>
    <w:rsid w:val="00960A83"/>
    <w:rsid w:val="00961776"/>
    <w:rsid w:val="00961CCC"/>
    <w:rsid w:val="00962186"/>
    <w:rsid w:val="00962751"/>
    <w:rsid w:val="009629D1"/>
    <w:rsid w:val="00962B59"/>
    <w:rsid w:val="009630A7"/>
    <w:rsid w:val="0096420C"/>
    <w:rsid w:val="0096454E"/>
    <w:rsid w:val="00964557"/>
    <w:rsid w:val="00964DCE"/>
    <w:rsid w:val="00965182"/>
    <w:rsid w:val="00965423"/>
    <w:rsid w:val="009656F1"/>
    <w:rsid w:val="009657F1"/>
    <w:rsid w:val="00965E6C"/>
    <w:rsid w:val="0096625D"/>
    <w:rsid w:val="00966F69"/>
    <w:rsid w:val="009674E1"/>
    <w:rsid w:val="009709F8"/>
    <w:rsid w:val="00970A0C"/>
    <w:rsid w:val="00970AFE"/>
    <w:rsid w:val="00970E2A"/>
    <w:rsid w:val="009715D0"/>
    <w:rsid w:val="0097184D"/>
    <w:rsid w:val="00971A81"/>
    <w:rsid w:val="00971B31"/>
    <w:rsid w:val="00971B47"/>
    <w:rsid w:val="00971C29"/>
    <w:rsid w:val="00971C3B"/>
    <w:rsid w:val="00971CCA"/>
    <w:rsid w:val="00972754"/>
    <w:rsid w:val="00972929"/>
    <w:rsid w:val="00972945"/>
    <w:rsid w:val="00972BF4"/>
    <w:rsid w:val="00972D85"/>
    <w:rsid w:val="00972F91"/>
    <w:rsid w:val="009731F0"/>
    <w:rsid w:val="00973666"/>
    <w:rsid w:val="00973827"/>
    <w:rsid w:val="00973D32"/>
    <w:rsid w:val="00973E49"/>
    <w:rsid w:val="00973FD6"/>
    <w:rsid w:val="009742D3"/>
    <w:rsid w:val="0097436A"/>
    <w:rsid w:val="0097471F"/>
    <w:rsid w:val="009748EB"/>
    <w:rsid w:val="0097491D"/>
    <w:rsid w:val="00974F1F"/>
    <w:rsid w:val="00975029"/>
    <w:rsid w:val="0097532F"/>
    <w:rsid w:val="009754E7"/>
    <w:rsid w:val="0097673D"/>
    <w:rsid w:val="00976990"/>
    <w:rsid w:val="00976CD2"/>
    <w:rsid w:val="00976E16"/>
    <w:rsid w:val="00977254"/>
    <w:rsid w:val="0097749F"/>
    <w:rsid w:val="009777B4"/>
    <w:rsid w:val="00977BA7"/>
    <w:rsid w:val="00977CFC"/>
    <w:rsid w:val="00977DEA"/>
    <w:rsid w:val="009801AF"/>
    <w:rsid w:val="009802A1"/>
    <w:rsid w:val="00980517"/>
    <w:rsid w:val="00980556"/>
    <w:rsid w:val="009809A3"/>
    <w:rsid w:val="00981163"/>
    <w:rsid w:val="0098194F"/>
    <w:rsid w:val="00981D70"/>
    <w:rsid w:val="00982086"/>
    <w:rsid w:val="009820BB"/>
    <w:rsid w:val="0098214A"/>
    <w:rsid w:val="0098220C"/>
    <w:rsid w:val="009826C8"/>
    <w:rsid w:val="00982921"/>
    <w:rsid w:val="00982DA9"/>
    <w:rsid w:val="0098325F"/>
    <w:rsid w:val="00983298"/>
    <w:rsid w:val="009836AA"/>
    <w:rsid w:val="009836E4"/>
    <w:rsid w:val="00983BC0"/>
    <w:rsid w:val="00984099"/>
    <w:rsid w:val="0098412F"/>
    <w:rsid w:val="00984316"/>
    <w:rsid w:val="0098431A"/>
    <w:rsid w:val="0098455C"/>
    <w:rsid w:val="00984580"/>
    <w:rsid w:val="009848FA"/>
    <w:rsid w:val="00984E23"/>
    <w:rsid w:val="0098519A"/>
    <w:rsid w:val="0098519F"/>
    <w:rsid w:val="00985372"/>
    <w:rsid w:val="00985938"/>
    <w:rsid w:val="00985BBB"/>
    <w:rsid w:val="00985EAA"/>
    <w:rsid w:val="00985F28"/>
    <w:rsid w:val="00986149"/>
    <w:rsid w:val="00986176"/>
    <w:rsid w:val="009868D5"/>
    <w:rsid w:val="00986949"/>
    <w:rsid w:val="00986BDA"/>
    <w:rsid w:val="00986CC6"/>
    <w:rsid w:val="00986E7F"/>
    <w:rsid w:val="00987536"/>
    <w:rsid w:val="00987952"/>
    <w:rsid w:val="00987EF8"/>
    <w:rsid w:val="0099003A"/>
    <w:rsid w:val="009901DB"/>
    <w:rsid w:val="00990286"/>
    <w:rsid w:val="00990985"/>
    <w:rsid w:val="00990BAA"/>
    <w:rsid w:val="00990BD5"/>
    <w:rsid w:val="0099196F"/>
    <w:rsid w:val="00991CA1"/>
    <w:rsid w:val="00991D00"/>
    <w:rsid w:val="00991D4C"/>
    <w:rsid w:val="00991D64"/>
    <w:rsid w:val="00991F43"/>
    <w:rsid w:val="009924ED"/>
    <w:rsid w:val="009927BF"/>
    <w:rsid w:val="00992A3D"/>
    <w:rsid w:val="00992B98"/>
    <w:rsid w:val="00992CFD"/>
    <w:rsid w:val="00993510"/>
    <w:rsid w:val="0099359F"/>
    <w:rsid w:val="009936FA"/>
    <w:rsid w:val="00993C1C"/>
    <w:rsid w:val="0099426E"/>
    <w:rsid w:val="00994342"/>
    <w:rsid w:val="00994648"/>
    <w:rsid w:val="00994871"/>
    <w:rsid w:val="00994C42"/>
    <w:rsid w:val="00994D1A"/>
    <w:rsid w:val="00994E08"/>
    <w:rsid w:val="00994EC3"/>
    <w:rsid w:val="009951F9"/>
    <w:rsid w:val="00995258"/>
    <w:rsid w:val="00995604"/>
    <w:rsid w:val="00995A34"/>
    <w:rsid w:val="00995C95"/>
    <w:rsid w:val="00995D0B"/>
    <w:rsid w:val="00995DAD"/>
    <w:rsid w:val="00995DED"/>
    <w:rsid w:val="00995E85"/>
    <w:rsid w:val="00995F91"/>
    <w:rsid w:val="00996468"/>
    <w:rsid w:val="00996876"/>
    <w:rsid w:val="00996FFA"/>
    <w:rsid w:val="009973F1"/>
    <w:rsid w:val="009973F3"/>
    <w:rsid w:val="00997875"/>
    <w:rsid w:val="009A010D"/>
    <w:rsid w:val="009A0289"/>
    <w:rsid w:val="009A0C6F"/>
    <w:rsid w:val="009A0D4C"/>
    <w:rsid w:val="009A1420"/>
    <w:rsid w:val="009A14EF"/>
    <w:rsid w:val="009A1876"/>
    <w:rsid w:val="009A2DF9"/>
    <w:rsid w:val="009A33D4"/>
    <w:rsid w:val="009A34CF"/>
    <w:rsid w:val="009A36E3"/>
    <w:rsid w:val="009A3A86"/>
    <w:rsid w:val="009A3C9B"/>
    <w:rsid w:val="009A3F26"/>
    <w:rsid w:val="009A41FD"/>
    <w:rsid w:val="009A452F"/>
    <w:rsid w:val="009A4619"/>
    <w:rsid w:val="009A4869"/>
    <w:rsid w:val="009A4E9C"/>
    <w:rsid w:val="009A4EC2"/>
    <w:rsid w:val="009A53FE"/>
    <w:rsid w:val="009A544B"/>
    <w:rsid w:val="009A561F"/>
    <w:rsid w:val="009A5822"/>
    <w:rsid w:val="009A59BF"/>
    <w:rsid w:val="009A59D4"/>
    <w:rsid w:val="009A634A"/>
    <w:rsid w:val="009A647C"/>
    <w:rsid w:val="009A6539"/>
    <w:rsid w:val="009A69C2"/>
    <w:rsid w:val="009A6A6B"/>
    <w:rsid w:val="009A7776"/>
    <w:rsid w:val="009A7B44"/>
    <w:rsid w:val="009A7CC7"/>
    <w:rsid w:val="009B0939"/>
    <w:rsid w:val="009B103C"/>
    <w:rsid w:val="009B1763"/>
    <w:rsid w:val="009B1EF9"/>
    <w:rsid w:val="009B26AC"/>
    <w:rsid w:val="009B26C0"/>
    <w:rsid w:val="009B27BC"/>
    <w:rsid w:val="009B2962"/>
    <w:rsid w:val="009B311A"/>
    <w:rsid w:val="009B362B"/>
    <w:rsid w:val="009B37E2"/>
    <w:rsid w:val="009B39D9"/>
    <w:rsid w:val="009B42EA"/>
    <w:rsid w:val="009B4519"/>
    <w:rsid w:val="009B4A47"/>
    <w:rsid w:val="009B4B31"/>
    <w:rsid w:val="009B4B79"/>
    <w:rsid w:val="009B4CBF"/>
    <w:rsid w:val="009B4F63"/>
    <w:rsid w:val="009B506B"/>
    <w:rsid w:val="009B51C5"/>
    <w:rsid w:val="009B5425"/>
    <w:rsid w:val="009B55A1"/>
    <w:rsid w:val="009B57EF"/>
    <w:rsid w:val="009B5B85"/>
    <w:rsid w:val="009B63C2"/>
    <w:rsid w:val="009B65C5"/>
    <w:rsid w:val="009B7204"/>
    <w:rsid w:val="009B79CC"/>
    <w:rsid w:val="009C0074"/>
    <w:rsid w:val="009C01DF"/>
    <w:rsid w:val="009C0503"/>
    <w:rsid w:val="009C052F"/>
    <w:rsid w:val="009C0564"/>
    <w:rsid w:val="009C063D"/>
    <w:rsid w:val="009C0666"/>
    <w:rsid w:val="009C0801"/>
    <w:rsid w:val="009C0E9B"/>
    <w:rsid w:val="009C0F9D"/>
    <w:rsid w:val="009C101D"/>
    <w:rsid w:val="009C1161"/>
    <w:rsid w:val="009C1168"/>
    <w:rsid w:val="009C12E0"/>
    <w:rsid w:val="009C17C4"/>
    <w:rsid w:val="009C1AE3"/>
    <w:rsid w:val="009C1DE5"/>
    <w:rsid w:val="009C20C7"/>
    <w:rsid w:val="009C244E"/>
    <w:rsid w:val="009C2685"/>
    <w:rsid w:val="009C369A"/>
    <w:rsid w:val="009C37ED"/>
    <w:rsid w:val="009C39BC"/>
    <w:rsid w:val="009C42D3"/>
    <w:rsid w:val="009C4499"/>
    <w:rsid w:val="009C49EF"/>
    <w:rsid w:val="009C4BC2"/>
    <w:rsid w:val="009C4D22"/>
    <w:rsid w:val="009C6138"/>
    <w:rsid w:val="009C61E0"/>
    <w:rsid w:val="009C61E7"/>
    <w:rsid w:val="009C67BA"/>
    <w:rsid w:val="009C68AC"/>
    <w:rsid w:val="009C6BB7"/>
    <w:rsid w:val="009C6E03"/>
    <w:rsid w:val="009C718B"/>
    <w:rsid w:val="009C7320"/>
    <w:rsid w:val="009C758E"/>
    <w:rsid w:val="009C7742"/>
    <w:rsid w:val="009C7D48"/>
    <w:rsid w:val="009C7F0C"/>
    <w:rsid w:val="009C7F7F"/>
    <w:rsid w:val="009D04C0"/>
    <w:rsid w:val="009D0729"/>
    <w:rsid w:val="009D0F66"/>
    <w:rsid w:val="009D1600"/>
    <w:rsid w:val="009D164F"/>
    <w:rsid w:val="009D1979"/>
    <w:rsid w:val="009D1A06"/>
    <w:rsid w:val="009D1BA4"/>
    <w:rsid w:val="009D22E4"/>
    <w:rsid w:val="009D22F7"/>
    <w:rsid w:val="009D26B0"/>
    <w:rsid w:val="009D319C"/>
    <w:rsid w:val="009D31C7"/>
    <w:rsid w:val="009D4830"/>
    <w:rsid w:val="009D4B52"/>
    <w:rsid w:val="009D500A"/>
    <w:rsid w:val="009D511F"/>
    <w:rsid w:val="009D5587"/>
    <w:rsid w:val="009D5BAB"/>
    <w:rsid w:val="009D6A0A"/>
    <w:rsid w:val="009D6A53"/>
    <w:rsid w:val="009D7250"/>
    <w:rsid w:val="009D72A5"/>
    <w:rsid w:val="009D79D9"/>
    <w:rsid w:val="009D7DCB"/>
    <w:rsid w:val="009E058F"/>
    <w:rsid w:val="009E0A9E"/>
    <w:rsid w:val="009E0BD3"/>
    <w:rsid w:val="009E0C07"/>
    <w:rsid w:val="009E13C3"/>
    <w:rsid w:val="009E1514"/>
    <w:rsid w:val="009E158A"/>
    <w:rsid w:val="009E19A2"/>
    <w:rsid w:val="009E1A36"/>
    <w:rsid w:val="009E1DF3"/>
    <w:rsid w:val="009E2CBA"/>
    <w:rsid w:val="009E2F0D"/>
    <w:rsid w:val="009E3803"/>
    <w:rsid w:val="009E3AFD"/>
    <w:rsid w:val="009E3CDD"/>
    <w:rsid w:val="009E3F37"/>
    <w:rsid w:val="009E3F66"/>
    <w:rsid w:val="009E4836"/>
    <w:rsid w:val="009E498A"/>
    <w:rsid w:val="009E4B16"/>
    <w:rsid w:val="009E4E23"/>
    <w:rsid w:val="009E5961"/>
    <w:rsid w:val="009E5A94"/>
    <w:rsid w:val="009E5AAF"/>
    <w:rsid w:val="009E5C60"/>
    <w:rsid w:val="009E5D50"/>
    <w:rsid w:val="009E5EE1"/>
    <w:rsid w:val="009E5FF5"/>
    <w:rsid w:val="009E6442"/>
    <w:rsid w:val="009E64DB"/>
    <w:rsid w:val="009E6794"/>
    <w:rsid w:val="009E6AD8"/>
    <w:rsid w:val="009E7032"/>
    <w:rsid w:val="009E7189"/>
    <w:rsid w:val="009E7A2D"/>
    <w:rsid w:val="009E7C69"/>
    <w:rsid w:val="009E7E46"/>
    <w:rsid w:val="009E7FC1"/>
    <w:rsid w:val="009F01E1"/>
    <w:rsid w:val="009F06D4"/>
    <w:rsid w:val="009F07B9"/>
    <w:rsid w:val="009F0A19"/>
    <w:rsid w:val="009F0B35"/>
    <w:rsid w:val="009F0B4D"/>
    <w:rsid w:val="009F0FB7"/>
    <w:rsid w:val="009F1096"/>
    <w:rsid w:val="009F150E"/>
    <w:rsid w:val="009F22FD"/>
    <w:rsid w:val="009F27AD"/>
    <w:rsid w:val="009F287B"/>
    <w:rsid w:val="009F2891"/>
    <w:rsid w:val="009F2CA0"/>
    <w:rsid w:val="009F3C12"/>
    <w:rsid w:val="009F3EA5"/>
    <w:rsid w:val="009F3FB5"/>
    <w:rsid w:val="009F41A7"/>
    <w:rsid w:val="009F4525"/>
    <w:rsid w:val="009F454D"/>
    <w:rsid w:val="009F45C9"/>
    <w:rsid w:val="009F4604"/>
    <w:rsid w:val="009F521F"/>
    <w:rsid w:val="009F553C"/>
    <w:rsid w:val="009F5565"/>
    <w:rsid w:val="009F59F8"/>
    <w:rsid w:val="009F5ABB"/>
    <w:rsid w:val="009F5C13"/>
    <w:rsid w:val="009F5D64"/>
    <w:rsid w:val="009F6246"/>
    <w:rsid w:val="009F6469"/>
    <w:rsid w:val="009F6DCD"/>
    <w:rsid w:val="009F6E95"/>
    <w:rsid w:val="009F7105"/>
    <w:rsid w:val="009F7192"/>
    <w:rsid w:val="009F7A64"/>
    <w:rsid w:val="009F7B15"/>
    <w:rsid w:val="009F7E2D"/>
    <w:rsid w:val="00A005B0"/>
    <w:rsid w:val="00A0153E"/>
    <w:rsid w:val="00A01583"/>
    <w:rsid w:val="00A01755"/>
    <w:rsid w:val="00A01D5A"/>
    <w:rsid w:val="00A01DA5"/>
    <w:rsid w:val="00A01F17"/>
    <w:rsid w:val="00A022A5"/>
    <w:rsid w:val="00A03018"/>
    <w:rsid w:val="00A030CF"/>
    <w:rsid w:val="00A03337"/>
    <w:rsid w:val="00A033F4"/>
    <w:rsid w:val="00A03787"/>
    <w:rsid w:val="00A03892"/>
    <w:rsid w:val="00A038B8"/>
    <w:rsid w:val="00A039B4"/>
    <w:rsid w:val="00A03A22"/>
    <w:rsid w:val="00A03E3A"/>
    <w:rsid w:val="00A04040"/>
    <w:rsid w:val="00A04634"/>
    <w:rsid w:val="00A04779"/>
    <w:rsid w:val="00A055D5"/>
    <w:rsid w:val="00A05F3D"/>
    <w:rsid w:val="00A05FB0"/>
    <w:rsid w:val="00A06119"/>
    <w:rsid w:val="00A065F7"/>
    <w:rsid w:val="00A06BD0"/>
    <w:rsid w:val="00A07373"/>
    <w:rsid w:val="00A07971"/>
    <w:rsid w:val="00A07A48"/>
    <w:rsid w:val="00A07F64"/>
    <w:rsid w:val="00A108EE"/>
    <w:rsid w:val="00A10BB8"/>
    <w:rsid w:val="00A10FE6"/>
    <w:rsid w:val="00A11082"/>
    <w:rsid w:val="00A1109C"/>
    <w:rsid w:val="00A1121D"/>
    <w:rsid w:val="00A11A1F"/>
    <w:rsid w:val="00A11DDA"/>
    <w:rsid w:val="00A1200D"/>
    <w:rsid w:val="00A12254"/>
    <w:rsid w:val="00A12473"/>
    <w:rsid w:val="00A12883"/>
    <w:rsid w:val="00A130D1"/>
    <w:rsid w:val="00A13385"/>
    <w:rsid w:val="00A137E4"/>
    <w:rsid w:val="00A1391D"/>
    <w:rsid w:val="00A13B0B"/>
    <w:rsid w:val="00A13DD7"/>
    <w:rsid w:val="00A14813"/>
    <w:rsid w:val="00A14BDF"/>
    <w:rsid w:val="00A14E10"/>
    <w:rsid w:val="00A15112"/>
    <w:rsid w:val="00A1566A"/>
    <w:rsid w:val="00A15CAD"/>
    <w:rsid w:val="00A15FD1"/>
    <w:rsid w:val="00A164E5"/>
    <w:rsid w:val="00A165BF"/>
    <w:rsid w:val="00A16D0C"/>
    <w:rsid w:val="00A16E82"/>
    <w:rsid w:val="00A172E8"/>
    <w:rsid w:val="00A17447"/>
    <w:rsid w:val="00A177E0"/>
    <w:rsid w:val="00A179FF"/>
    <w:rsid w:val="00A2096B"/>
    <w:rsid w:val="00A20BF4"/>
    <w:rsid w:val="00A218C8"/>
    <w:rsid w:val="00A21904"/>
    <w:rsid w:val="00A2193D"/>
    <w:rsid w:val="00A21955"/>
    <w:rsid w:val="00A21A36"/>
    <w:rsid w:val="00A22223"/>
    <w:rsid w:val="00A226DE"/>
    <w:rsid w:val="00A22B2F"/>
    <w:rsid w:val="00A22B58"/>
    <w:rsid w:val="00A22EEA"/>
    <w:rsid w:val="00A240E9"/>
    <w:rsid w:val="00A241E6"/>
    <w:rsid w:val="00A24302"/>
    <w:rsid w:val="00A24DDD"/>
    <w:rsid w:val="00A25155"/>
    <w:rsid w:val="00A25294"/>
    <w:rsid w:val="00A254EE"/>
    <w:rsid w:val="00A25B26"/>
    <w:rsid w:val="00A25BE7"/>
    <w:rsid w:val="00A25BF9"/>
    <w:rsid w:val="00A25D47"/>
    <w:rsid w:val="00A25EEA"/>
    <w:rsid w:val="00A26DCA"/>
    <w:rsid w:val="00A27008"/>
    <w:rsid w:val="00A2718F"/>
    <w:rsid w:val="00A273F8"/>
    <w:rsid w:val="00A274BF"/>
    <w:rsid w:val="00A275E0"/>
    <w:rsid w:val="00A27CDF"/>
    <w:rsid w:val="00A3018D"/>
    <w:rsid w:val="00A301B2"/>
    <w:rsid w:val="00A30424"/>
    <w:rsid w:val="00A30918"/>
    <w:rsid w:val="00A309C6"/>
    <w:rsid w:val="00A30ADF"/>
    <w:rsid w:val="00A30AF7"/>
    <w:rsid w:val="00A30D13"/>
    <w:rsid w:val="00A314F9"/>
    <w:rsid w:val="00A31715"/>
    <w:rsid w:val="00A31922"/>
    <w:rsid w:val="00A319D0"/>
    <w:rsid w:val="00A3217D"/>
    <w:rsid w:val="00A32316"/>
    <w:rsid w:val="00A32B21"/>
    <w:rsid w:val="00A33172"/>
    <w:rsid w:val="00A33C2A"/>
    <w:rsid w:val="00A3432B"/>
    <w:rsid w:val="00A346BA"/>
    <w:rsid w:val="00A34C67"/>
    <w:rsid w:val="00A34D62"/>
    <w:rsid w:val="00A34DC6"/>
    <w:rsid w:val="00A3531F"/>
    <w:rsid w:val="00A35409"/>
    <w:rsid w:val="00A357D0"/>
    <w:rsid w:val="00A3611D"/>
    <w:rsid w:val="00A36252"/>
    <w:rsid w:val="00A36339"/>
    <w:rsid w:val="00A366E4"/>
    <w:rsid w:val="00A368AA"/>
    <w:rsid w:val="00A36C98"/>
    <w:rsid w:val="00A36D29"/>
    <w:rsid w:val="00A37483"/>
    <w:rsid w:val="00A37A05"/>
    <w:rsid w:val="00A37C93"/>
    <w:rsid w:val="00A402FD"/>
    <w:rsid w:val="00A40816"/>
    <w:rsid w:val="00A41005"/>
    <w:rsid w:val="00A41396"/>
    <w:rsid w:val="00A414AA"/>
    <w:rsid w:val="00A415B5"/>
    <w:rsid w:val="00A41798"/>
    <w:rsid w:val="00A41C94"/>
    <w:rsid w:val="00A41D8F"/>
    <w:rsid w:val="00A41EEB"/>
    <w:rsid w:val="00A42437"/>
    <w:rsid w:val="00A425D5"/>
    <w:rsid w:val="00A4283D"/>
    <w:rsid w:val="00A42913"/>
    <w:rsid w:val="00A429B5"/>
    <w:rsid w:val="00A4311C"/>
    <w:rsid w:val="00A43461"/>
    <w:rsid w:val="00A4376F"/>
    <w:rsid w:val="00A44909"/>
    <w:rsid w:val="00A4549F"/>
    <w:rsid w:val="00A455F4"/>
    <w:rsid w:val="00A4594F"/>
    <w:rsid w:val="00A45A8B"/>
    <w:rsid w:val="00A45B9B"/>
    <w:rsid w:val="00A462FE"/>
    <w:rsid w:val="00A46960"/>
    <w:rsid w:val="00A46CBE"/>
    <w:rsid w:val="00A46E66"/>
    <w:rsid w:val="00A471F0"/>
    <w:rsid w:val="00A474FD"/>
    <w:rsid w:val="00A47C60"/>
    <w:rsid w:val="00A47D8B"/>
    <w:rsid w:val="00A50116"/>
    <w:rsid w:val="00A501C9"/>
    <w:rsid w:val="00A50506"/>
    <w:rsid w:val="00A50EEC"/>
    <w:rsid w:val="00A512D0"/>
    <w:rsid w:val="00A522BA"/>
    <w:rsid w:val="00A524D3"/>
    <w:rsid w:val="00A527B9"/>
    <w:rsid w:val="00A5295F"/>
    <w:rsid w:val="00A52AEE"/>
    <w:rsid w:val="00A5359C"/>
    <w:rsid w:val="00A5386A"/>
    <w:rsid w:val="00A53C2D"/>
    <w:rsid w:val="00A53F55"/>
    <w:rsid w:val="00A5417B"/>
    <w:rsid w:val="00A54599"/>
    <w:rsid w:val="00A54692"/>
    <w:rsid w:val="00A546D0"/>
    <w:rsid w:val="00A5476A"/>
    <w:rsid w:val="00A54977"/>
    <w:rsid w:val="00A54AF9"/>
    <w:rsid w:val="00A54B82"/>
    <w:rsid w:val="00A54CCE"/>
    <w:rsid w:val="00A55358"/>
    <w:rsid w:val="00A55727"/>
    <w:rsid w:val="00A55A89"/>
    <w:rsid w:val="00A5656F"/>
    <w:rsid w:val="00A56882"/>
    <w:rsid w:val="00A5688B"/>
    <w:rsid w:val="00A569D4"/>
    <w:rsid w:val="00A56A47"/>
    <w:rsid w:val="00A56D51"/>
    <w:rsid w:val="00A56D69"/>
    <w:rsid w:val="00A56E40"/>
    <w:rsid w:val="00A56E90"/>
    <w:rsid w:val="00A575AB"/>
    <w:rsid w:val="00A576B2"/>
    <w:rsid w:val="00A57768"/>
    <w:rsid w:val="00A57769"/>
    <w:rsid w:val="00A57A9B"/>
    <w:rsid w:val="00A57F1A"/>
    <w:rsid w:val="00A60163"/>
    <w:rsid w:val="00A6038D"/>
    <w:rsid w:val="00A60CF0"/>
    <w:rsid w:val="00A60E83"/>
    <w:rsid w:val="00A6121C"/>
    <w:rsid w:val="00A6122D"/>
    <w:rsid w:val="00A612C5"/>
    <w:rsid w:val="00A61429"/>
    <w:rsid w:val="00A61511"/>
    <w:rsid w:val="00A61514"/>
    <w:rsid w:val="00A61645"/>
    <w:rsid w:val="00A62080"/>
    <w:rsid w:val="00A62DF9"/>
    <w:rsid w:val="00A62FD3"/>
    <w:rsid w:val="00A630A2"/>
    <w:rsid w:val="00A632B8"/>
    <w:rsid w:val="00A63BF3"/>
    <w:rsid w:val="00A646E6"/>
    <w:rsid w:val="00A648A7"/>
    <w:rsid w:val="00A64942"/>
    <w:rsid w:val="00A64A5B"/>
    <w:rsid w:val="00A658C7"/>
    <w:rsid w:val="00A65911"/>
    <w:rsid w:val="00A6599A"/>
    <w:rsid w:val="00A65FD4"/>
    <w:rsid w:val="00A6610E"/>
    <w:rsid w:val="00A6619D"/>
    <w:rsid w:val="00A6643C"/>
    <w:rsid w:val="00A664A3"/>
    <w:rsid w:val="00A665C2"/>
    <w:rsid w:val="00A666ED"/>
    <w:rsid w:val="00A667E9"/>
    <w:rsid w:val="00A669F8"/>
    <w:rsid w:val="00A66D64"/>
    <w:rsid w:val="00A674FB"/>
    <w:rsid w:val="00A67544"/>
    <w:rsid w:val="00A677CC"/>
    <w:rsid w:val="00A67AB5"/>
    <w:rsid w:val="00A700C6"/>
    <w:rsid w:val="00A7075B"/>
    <w:rsid w:val="00A70959"/>
    <w:rsid w:val="00A713F6"/>
    <w:rsid w:val="00A71A31"/>
    <w:rsid w:val="00A71B5D"/>
    <w:rsid w:val="00A71CE6"/>
    <w:rsid w:val="00A71D23"/>
    <w:rsid w:val="00A72163"/>
    <w:rsid w:val="00A722F2"/>
    <w:rsid w:val="00A7271B"/>
    <w:rsid w:val="00A72CDF"/>
    <w:rsid w:val="00A7333A"/>
    <w:rsid w:val="00A73A3C"/>
    <w:rsid w:val="00A73D0D"/>
    <w:rsid w:val="00A73E6A"/>
    <w:rsid w:val="00A73EF0"/>
    <w:rsid w:val="00A73FA0"/>
    <w:rsid w:val="00A740ED"/>
    <w:rsid w:val="00A74128"/>
    <w:rsid w:val="00A745AF"/>
    <w:rsid w:val="00A74981"/>
    <w:rsid w:val="00A74A92"/>
    <w:rsid w:val="00A75298"/>
    <w:rsid w:val="00A75CC1"/>
    <w:rsid w:val="00A75E88"/>
    <w:rsid w:val="00A763D1"/>
    <w:rsid w:val="00A769D1"/>
    <w:rsid w:val="00A769DA"/>
    <w:rsid w:val="00A76E55"/>
    <w:rsid w:val="00A77086"/>
    <w:rsid w:val="00A77223"/>
    <w:rsid w:val="00A772B7"/>
    <w:rsid w:val="00A77893"/>
    <w:rsid w:val="00A77BE2"/>
    <w:rsid w:val="00A77EB1"/>
    <w:rsid w:val="00A77F61"/>
    <w:rsid w:val="00A77FF8"/>
    <w:rsid w:val="00A801E9"/>
    <w:rsid w:val="00A8056E"/>
    <w:rsid w:val="00A808DD"/>
    <w:rsid w:val="00A8094B"/>
    <w:rsid w:val="00A80C1D"/>
    <w:rsid w:val="00A81162"/>
    <w:rsid w:val="00A814D2"/>
    <w:rsid w:val="00A81557"/>
    <w:rsid w:val="00A8182C"/>
    <w:rsid w:val="00A81B97"/>
    <w:rsid w:val="00A8223E"/>
    <w:rsid w:val="00A822E0"/>
    <w:rsid w:val="00A825D1"/>
    <w:rsid w:val="00A82CDB"/>
    <w:rsid w:val="00A82D58"/>
    <w:rsid w:val="00A83407"/>
    <w:rsid w:val="00A8352A"/>
    <w:rsid w:val="00A8399D"/>
    <w:rsid w:val="00A83AB2"/>
    <w:rsid w:val="00A83BE1"/>
    <w:rsid w:val="00A83C70"/>
    <w:rsid w:val="00A83E3D"/>
    <w:rsid w:val="00A83EDC"/>
    <w:rsid w:val="00A842E9"/>
    <w:rsid w:val="00A842F9"/>
    <w:rsid w:val="00A84300"/>
    <w:rsid w:val="00A8443A"/>
    <w:rsid w:val="00A8479C"/>
    <w:rsid w:val="00A848AB"/>
    <w:rsid w:val="00A85511"/>
    <w:rsid w:val="00A8557B"/>
    <w:rsid w:val="00A8570A"/>
    <w:rsid w:val="00A85958"/>
    <w:rsid w:val="00A85A05"/>
    <w:rsid w:val="00A85C25"/>
    <w:rsid w:val="00A860EB"/>
    <w:rsid w:val="00A86BBB"/>
    <w:rsid w:val="00A86D63"/>
    <w:rsid w:val="00A87797"/>
    <w:rsid w:val="00A87860"/>
    <w:rsid w:val="00A87A9D"/>
    <w:rsid w:val="00A87F5A"/>
    <w:rsid w:val="00A9094B"/>
    <w:rsid w:val="00A90E72"/>
    <w:rsid w:val="00A91386"/>
    <w:rsid w:val="00A92124"/>
    <w:rsid w:val="00A922A2"/>
    <w:rsid w:val="00A9287B"/>
    <w:rsid w:val="00A92D2E"/>
    <w:rsid w:val="00A92F65"/>
    <w:rsid w:val="00A9327B"/>
    <w:rsid w:val="00A93392"/>
    <w:rsid w:val="00A93846"/>
    <w:rsid w:val="00A93B69"/>
    <w:rsid w:val="00A93FF8"/>
    <w:rsid w:val="00A942ED"/>
    <w:rsid w:val="00A943AE"/>
    <w:rsid w:val="00A9442F"/>
    <w:rsid w:val="00A947B7"/>
    <w:rsid w:val="00A947CC"/>
    <w:rsid w:val="00A95423"/>
    <w:rsid w:val="00A95710"/>
    <w:rsid w:val="00A963C7"/>
    <w:rsid w:val="00A97238"/>
    <w:rsid w:val="00A972E6"/>
    <w:rsid w:val="00A9749D"/>
    <w:rsid w:val="00A97556"/>
    <w:rsid w:val="00A977B2"/>
    <w:rsid w:val="00A97A47"/>
    <w:rsid w:val="00A97A84"/>
    <w:rsid w:val="00AA0150"/>
    <w:rsid w:val="00AA0F3B"/>
    <w:rsid w:val="00AA0FC5"/>
    <w:rsid w:val="00AA10CA"/>
    <w:rsid w:val="00AA14D1"/>
    <w:rsid w:val="00AA1551"/>
    <w:rsid w:val="00AA1626"/>
    <w:rsid w:val="00AA1700"/>
    <w:rsid w:val="00AA17E7"/>
    <w:rsid w:val="00AA1B0C"/>
    <w:rsid w:val="00AA1C25"/>
    <w:rsid w:val="00AA2A66"/>
    <w:rsid w:val="00AA308F"/>
    <w:rsid w:val="00AA30AA"/>
    <w:rsid w:val="00AA34E7"/>
    <w:rsid w:val="00AA37D3"/>
    <w:rsid w:val="00AA3DB7"/>
    <w:rsid w:val="00AA503B"/>
    <w:rsid w:val="00AA503E"/>
    <w:rsid w:val="00AA5155"/>
    <w:rsid w:val="00AA51F5"/>
    <w:rsid w:val="00AA5C09"/>
    <w:rsid w:val="00AA5D08"/>
    <w:rsid w:val="00AA5E05"/>
    <w:rsid w:val="00AA5E3B"/>
    <w:rsid w:val="00AA6209"/>
    <w:rsid w:val="00AA63DF"/>
    <w:rsid w:val="00AA68B4"/>
    <w:rsid w:val="00AA6949"/>
    <w:rsid w:val="00AA69F7"/>
    <w:rsid w:val="00AA7078"/>
    <w:rsid w:val="00AA7217"/>
    <w:rsid w:val="00AA75D3"/>
    <w:rsid w:val="00AA7788"/>
    <w:rsid w:val="00AA7851"/>
    <w:rsid w:val="00AA7E70"/>
    <w:rsid w:val="00AB018C"/>
    <w:rsid w:val="00AB03F0"/>
    <w:rsid w:val="00AB053A"/>
    <w:rsid w:val="00AB0543"/>
    <w:rsid w:val="00AB0979"/>
    <w:rsid w:val="00AB0AC9"/>
    <w:rsid w:val="00AB118E"/>
    <w:rsid w:val="00AB129F"/>
    <w:rsid w:val="00AB13B4"/>
    <w:rsid w:val="00AB13D1"/>
    <w:rsid w:val="00AB17C6"/>
    <w:rsid w:val="00AB185A"/>
    <w:rsid w:val="00AB1BA7"/>
    <w:rsid w:val="00AB1D66"/>
    <w:rsid w:val="00AB1E04"/>
    <w:rsid w:val="00AB1F28"/>
    <w:rsid w:val="00AB1FAF"/>
    <w:rsid w:val="00AB203A"/>
    <w:rsid w:val="00AB22A8"/>
    <w:rsid w:val="00AB245E"/>
    <w:rsid w:val="00AB24A6"/>
    <w:rsid w:val="00AB298B"/>
    <w:rsid w:val="00AB29CF"/>
    <w:rsid w:val="00AB2B01"/>
    <w:rsid w:val="00AB3113"/>
    <w:rsid w:val="00AB348A"/>
    <w:rsid w:val="00AB380E"/>
    <w:rsid w:val="00AB39AB"/>
    <w:rsid w:val="00AB3BAE"/>
    <w:rsid w:val="00AB3ECC"/>
    <w:rsid w:val="00AB3F38"/>
    <w:rsid w:val="00AB416C"/>
    <w:rsid w:val="00AB43EC"/>
    <w:rsid w:val="00AB472C"/>
    <w:rsid w:val="00AB47BD"/>
    <w:rsid w:val="00AB4BDC"/>
    <w:rsid w:val="00AB4BF4"/>
    <w:rsid w:val="00AB4E14"/>
    <w:rsid w:val="00AB4EA4"/>
    <w:rsid w:val="00AB5308"/>
    <w:rsid w:val="00AB542B"/>
    <w:rsid w:val="00AB55A4"/>
    <w:rsid w:val="00AB58D1"/>
    <w:rsid w:val="00AB5ADF"/>
    <w:rsid w:val="00AB5D5C"/>
    <w:rsid w:val="00AB5E57"/>
    <w:rsid w:val="00AB61FF"/>
    <w:rsid w:val="00AB659C"/>
    <w:rsid w:val="00AB6606"/>
    <w:rsid w:val="00AB6683"/>
    <w:rsid w:val="00AB6C73"/>
    <w:rsid w:val="00AB723C"/>
    <w:rsid w:val="00AB725F"/>
    <w:rsid w:val="00AC0270"/>
    <w:rsid w:val="00AC0310"/>
    <w:rsid w:val="00AC06C8"/>
    <w:rsid w:val="00AC0705"/>
    <w:rsid w:val="00AC0EC9"/>
    <w:rsid w:val="00AC109B"/>
    <w:rsid w:val="00AC1CF2"/>
    <w:rsid w:val="00AC1D9F"/>
    <w:rsid w:val="00AC29EE"/>
    <w:rsid w:val="00AC2DFA"/>
    <w:rsid w:val="00AC2EBF"/>
    <w:rsid w:val="00AC2F1B"/>
    <w:rsid w:val="00AC3170"/>
    <w:rsid w:val="00AC3E1D"/>
    <w:rsid w:val="00AC4150"/>
    <w:rsid w:val="00AC49B5"/>
    <w:rsid w:val="00AC4DB4"/>
    <w:rsid w:val="00AC50DC"/>
    <w:rsid w:val="00AC5893"/>
    <w:rsid w:val="00AC5B54"/>
    <w:rsid w:val="00AC5C92"/>
    <w:rsid w:val="00AC6065"/>
    <w:rsid w:val="00AC60E1"/>
    <w:rsid w:val="00AC65E9"/>
    <w:rsid w:val="00AC7186"/>
    <w:rsid w:val="00AC73C2"/>
    <w:rsid w:val="00AC74DA"/>
    <w:rsid w:val="00AC76EF"/>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B5B"/>
    <w:rsid w:val="00AD1B97"/>
    <w:rsid w:val="00AD1DB7"/>
    <w:rsid w:val="00AD1E6A"/>
    <w:rsid w:val="00AD20F5"/>
    <w:rsid w:val="00AD2451"/>
    <w:rsid w:val="00AD2736"/>
    <w:rsid w:val="00AD2852"/>
    <w:rsid w:val="00AD2991"/>
    <w:rsid w:val="00AD390B"/>
    <w:rsid w:val="00AD3976"/>
    <w:rsid w:val="00AD402F"/>
    <w:rsid w:val="00AD41D5"/>
    <w:rsid w:val="00AD4829"/>
    <w:rsid w:val="00AD4953"/>
    <w:rsid w:val="00AD4D2A"/>
    <w:rsid w:val="00AD4E6D"/>
    <w:rsid w:val="00AD4FCD"/>
    <w:rsid w:val="00AD5173"/>
    <w:rsid w:val="00AD542F"/>
    <w:rsid w:val="00AD5590"/>
    <w:rsid w:val="00AD5C49"/>
    <w:rsid w:val="00AD5F65"/>
    <w:rsid w:val="00AD61C7"/>
    <w:rsid w:val="00AD6221"/>
    <w:rsid w:val="00AD643A"/>
    <w:rsid w:val="00AD652E"/>
    <w:rsid w:val="00AD6796"/>
    <w:rsid w:val="00AD68F0"/>
    <w:rsid w:val="00AD691A"/>
    <w:rsid w:val="00AD6A76"/>
    <w:rsid w:val="00AD7305"/>
    <w:rsid w:val="00AD7500"/>
    <w:rsid w:val="00AD75B2"/>
    <w:rsid w:val="00AD77AC"/>
    <w:rsid w:val="00AD7E64"/>
    <w:rsid w:val="00AE0279"/>
    <w:rsid w:val="00AE036F"/>
    <w:rsid w:val="00AE042E"/>
    <w:rsid w:val="00AE04E4"/>
    <w:rsid w:val="00AE060F"/>
    <w:rsid w:val="00AE074D"/>
    <w:rsid w:val="00AE0C3A"/>
    <w:rsid w:val="00AE0C56"/>
    <w:rsid w:val="00AE0F0E"/>
    <w:rsid w:val="00AE10A6"/>
    <w:rsid w:val="00AE120D"/>
    <w:rsid w:val="00AE149E"/>
    <w:rsid w:val="00AE1929"/>
    <w:rsid w:val="00AE1BDB"/>
    <w:rsid w:val="00AE203B"/>
    <w:rsid w:val="00AE22AC"/>
    <w:rsid w:val="00AE22F2"/>
    <w:rsid w:val="00AE24A4"/>
    <w:rsid w:val="00AE29FC"/>
    <w:rsid w:val="00AE2AE6"/>
    <w:rsid w:val="00AE2F3F"/>
    <w:rsid w:val="00AE358A"/>
    <w:rsid w:val="00AE36D0"/>
    <w:rsid w:val="00AE3764"/>
    <w:rsid w:val="00AE38A6"/>
    <w:rsid w:val="00AE38FB"/>
    <w:rsid w:val="00AE3AC6"/>
    <w:rsid w:val="00AE3B21"/>
    <w:rsid w:val="00AE3B4E"/>
    <w:rsid w:val="00AE40E4"/>
    <w:rsid w:val="00AE4A2D"/>
    <w:rsid w:val="00AE4A70"/>
    <w:rsid w:val="00AE4B4B"/>
    <w:rsid w:val="00AE4F64"/>
    <w:rsid w:val="00AE56B1"/>
    <w:rsid w:val="00AE56C8"/>
    <w:rsid w:val="00AE59EC"/>
    <w:rsid w:val="00AE5CA9"/>
    <w:rsid w:val="00AE624F"/>
    <w:rsid w:val="00AE640F"/>
    <w:rsid w:val="00AE6486"/>
    <w:rsid w:val="00AE67B3"/>
    <w:rsid w:val="00AE7612"/>
    <w:rsid w:val="00AE7864"/>
    <w:rsid w:val="00AE7949"/>
    <w:rsid w:val="00AE7B22"/>
    <w:rsid w:val="00AE7E9C"/>
    <w:rsid w:val="00AF01C8"/>
    <w:rsid w:val="00AF0423"/>
    <w:rsid w:val="00AF09AB"/>
    <w:rsid w:val="00AF0B46"/>
    <w:rsid w:val="00AF1AF7"/>
    <w:rsid w:val="00AF1E95"/>
    <w:rsid w:val="00AF1F2A"/>
    <w:rsid w:val="00AF233A"/>
    <w:rsid w:val="00AF24D4"/>
    <w:rsid w:val="00AF25D5"/>
    <w:rsid w:val="00AF2B58"/>
    <w:rsid w:val="00AF30A6"/>
    <w:rsid w:val="00AF3409"/>
    <w:rsid w:val="00AF3DBB"/>
    <w:rsid w:val="00AF4642"/>
    <w:rsid w:val="00AF47F6"/>
    <w:rsid w:val="00AF48A5"/>
    <w:rsid w:val="00AF4C6D"/>
    <w:rsid w:val="00AF5194"/>
    <w:rsid w:val="00AF53EF"/>
    <w:rsid w:val="00AF540F"/>
    <w:rsid w:val="00AF5A7D"/>
    <w:rsid w:val="00AF5D49"/>
    <w:rsid w:val="00AF6255"/>
    <w:rsid w:val="00AF6400"/>
    <w:rsid w:val="00AF6AE1"/>
    <w:rsid w:val="00AF73C3"/>
    <w:rsid w:val="00AF76F3"/>
    <w:rsid w:val="00AF795C"/>
    <w:rsid w:val="00AF7A8C"/>
    <w:rsid w:val="00B00000"/>
    <w:rsid w:val="00B00752"/>
    <w:rsid w:val="00B00A37"/>
    <w:rsid w:val="00B00A44"/>
    <w:rsid w:val="00B00BE0"/>
    <w:rsid w:val="00B0122A"/>
    <w:rsid w:val="00B0139C"/>
    <w:rsid w:val="00B01FD2"/>
    <w:rsid w:val="00B02283"/>
    <w:rsid w:val="00B022DA"/>
    <w:rsid w:val="00B026C1"/>
    <w:rsid w:val="00B02706"/>
    <w:rsid w:val="00B02B9C"/>
    <w:rsid w:val="00B0302F"/>
    <w:rsid w:val="00B0325B"/>
    <w:rsid w:val="00B032B8"/>
    <w:rsid w:val="00B0353B"/>
    <w:rsid w:val="00B03B14"/>
    <w:rsid w:val="00B040B2"/>
    <w:rsid w:val="00B04693"/>
    <w:rsid w:val="00B04BA0"/>
    <w:rsid w:val="00B054EB"/>
    <w:rsid w:val="00B0552E"/>
    <w:rsid w:val="00B05566"/>
    <w:rsid w:val="00B055F3"/>
    <w:rsid w:val="00B05ABB"/>
    <w:rsid w:val="00B06019"/>
    <w:rsid w:val="00B072E2"/>
    <w:rsid w:val="00B0731E"/>
    <w:rsid w:val="00B07347"/>
    <w:rsid w:val="00B10222"/>
    <w:rsid w:val="00B10558"/>
    <w:rsid w:val="00B11B14"/>
    <w:rsid w:val="00B11D39"/>
    <w:rsid w:val="00B11EA8"/>
    <w:rsid w:val="00B11FCF"/>
    <w:rsid w:val="00B126C5"/>
    <w:rsid w:val="00B12AD2"/>
    <w:rsid w:val="00B12EAA"/>
    <w:rsid w:val="00B13048"/>
    <w:rsid w:val="00B132C9"/>
    <w:rsid w:val="00B135A0"/>
    <w:rsid w:val="00B1390C"/>
    <w:rsid w:val="00B13998"/>
    <w:rsid w:val="00B1409E"/>
    <w:rsid w:val="00B1480A"/>
    <w:rsid w:val="00B156A9"/>
    <w:rsid w:val="00B15F83"/>
    <w:rsid w:val="00B160FF"/>
    <w:rsid w:val="00B16322"/>
    <w:rsid w:val="00B1662E"/>
    <w:rsid w:val="00B166DB"/>
    <w:rsid w:val="00B169C1"/>
    <w:rsid w:val="00B16A6F"/>
    <w:rsid w:val="00B16C00"/>
    <w:rsid w:val="00B16EBC"/>
    <w:rsid w:val="00B1732E"/>
    <w:rsid w:val="00B178AF"/>
    <w:rsid w:val="00B17CE4"/>
    <w:rsid w:val="00B17E35"/>
    <w:rsid w:val="00B203B2"/>
    <w:rsid w:val="00B208C2"/>
    <w:rsid w:val="00B209CA"/>
    <w:rsid w:val="00B21074"/>
    <w:rsid w:val="00B21078"/>
    <w:rsid w:val="00B21126"/>
    <w:rsid w:val="00B2148C"/>
    <w:rsid w:val="00B218BE"/>
    <w:rsid w:val="00B218CC"/>
    <w:rsid w:val="00B222F2"/>
    <w:rsid w:val="00B22504"/>
    <w:rsid w:val="00B22568"/>
    <w:rsid w:val="00B22C0D"/>
    <w:rsid w:val="00B230FE"/>
    <w:rsid w:val="00B233E9"/>
    <w:rsid w:val="00B23480"/>
    <w:rsid w:val="00B23AF4"/>
    <w:rsid w:val="00B23C15"/>
    <w:rsid w:val="00B2526A"/>
    <w:rsid w:val="00B252D2"/>
    <w:rsid w:val="00B25416"/>
    <w:rsid w:val="00B25762"/>
    <w:rsid w:val="00B2578D"/>
    <w:rsid w:val="00B25A40"/>
    <w:rsid w:val="00B25B40"/>
    <w:rsid w:val="00B25B8E"/>
    <w:rsid w:val="00B25FB5"/>
    <w:rsid w:val="00B25FDE"/>
    <w:rsid w:val="00B263B7"/>
    <w:rsid w:val="00B2657A"/>
    <w:rsid w:val="00B26972"/>
    <w:rsid w:val="00B26AB0"/>
    <w:rsid w:val="00B26AD2"/>
    <w:rsid w:val="00B26CA2"/>
    <w:rsid w:val="00B27178"/>
    <w:rsid w:val="00B27422"/>
    <w:rsid w:val="00B27915"/>
    <w:rsid w:val="00B27973"/>
    <w:rsid w:val="00B300D4"/>
    <w:rsid w:val="00B30503"/>
    <w:rsid w:val="00B306E5"/>
    <w:rsid w:val="00B30B4E"/>
    <w:rsid w:val="00B31057"/>
    <w:rsid w:val="00B310A0"/>
    <w:rsid w:val="00B31145"/>
    <w:rsid w:val="00B31246"/>
    <w:rsid w:val="00B31AAE"/>
    <w:rsid w:val="00B326FF"/>
    <w:rsid w:val="00B3271D"/>
    <w:rsid w:val="00B32A5D"/>
    <w:rsid w:val="00B32CA9"/>
    <w:rsid w:val="00B32CAB"/>
    <w:rsid w:val="00B340AA"/>
    <w:rsid w:val="00B341C9"/>
    <w:rsid w:val="00B343F3"/>
    <w:rsid w:val="00B345BD"/>
    <w:rsid w:val="00B346E2"/>
    <w:rsid w:val="00B3489A"/>
    <w:rsid w:val="00B348C5"/>
    <w:rsid w:val="00B34A9F"/>
    <w:rsid w:val="00B34B1F"/>
    <w:rsid w:val="00B34B80"/>
    <w:rsid w:val="00B34C17"/>
    <w:rsid w:val="00B3504F"/>
    <w:rsid w:val="00B350E5"/>
    <w:rsid w:val="00B35790"/>
    <w:rsid w:val="00B35962"/>
    <w:rsid w:val="00B35CDA"/>
    <w:rsid w:val="00B35DAE"/>
    <w:rsid w:val="00B35F08"/>
    <w:rsid w:val="00B363B6"/>
    <w:rsid w:val="00B364F7"/>
    <w:rsid w:val="00B36523"/>
    <w:rsid w:val="00B3656F"/>
    <w:rsid w:val="00B36D51"/>
    <w:rsid w:val="00B370F9"/>
    <w:rsid w:val="00B372CE"/>
    <w:rsid w:val="00B372D4"/>
    <w:rsid w:val="00B373C3"/>
    <w:rsid w:val="00B3771A"/>
    <w:rsid w:val="00B37B14"/>
    <w:rsid w:val="00B37B87"/>
    <w:rsid w:val="00B37CC2"/>
    <w:rsid w:val="00B37D97"/>
    <w:rsid w:val="00B4008C"/>
    <w:rsid w:val="00B40610"/>
    <w:rsid w:val="00B40A86"/>
    <w:rsid w:val="00B411BD"/>
    <w:rsid w:val="00B41351"/>
    <w:rsid w:val="00B41373"/>
    <w:rsid w:val="00B414FA"/>
    <w:rsid w:val="00B41559"/>
    <w:rsid w:val="00B416EF"/>
    <w:rsid w:val="00B418E8"/>
    <w:rsid w:val="00B41D61"/>
    <w:rsid w:val="00B41F7A"/>
    <w:rsid w:val="00B4203A"/>
    <w:rsid w:val="00B42285"/>
    <w:rsid w:val="00B42411"/>
    <w:rsid w:val="00B4255F"/>
    <w:rsid w:val="00B4274B"/>
    <w:rsid w:val="00B427E6"/>
    <w:rsid w:val="00B428FC"/>
    <w:rsid w:val="00B42B38"/>
    <w:rsid w:val="00B431D3"/>
    <w:rsid w:val="00B43594"/>
    <w:rsid w:val="00B435A1"/>
    <w:rsid w:val="00B435B1"/>
    <w:rsid w:val="00B4364C"/>
    <w:rsid w:val="00B4367F"/>
    <w:rsid w:val="00B438BA"/>
    <w:rsid w:val="00B44349"/>
    <w:rsid w:val="00B4477D"/>
    <w:rsid w:val="00B44B30"/>
    <w:rsid w:val="00B44D07"/>
    <w:rsid w:val="00B44DA6"/>
    <w:rsid w:val="00B44F99"/>
    <w:rsid w:val="00B453D8"/>
    <w:rsid w:val="00B45760"/>
    <w:rsid w:val="00B45876"/>
    <w:rsid w:val="00B45E04"/>
    <w:rsid w:val="00B45E0F"/>
    <w:rsid w:val="00B45FC5"/>
    <w:rsid w:val="00B4665A"/>
    <w:rsid w:val="00B46907"/>
    <w:rsid w:val="00B46C18"/>
    <w:rsid w:val="00B46C84"/>
    <w:rsid w:val="00B47781"/>
    <w:rsid w:val="00B47FEF"/>
    <w:rsid w:val="00B5022A"/>
    <w:rsid w:val="00B5037A"/>
    <w:rsid w:val="00B508AB"/>
    <w:rsid w:val="00B50B2B"/>
    <w:rsid w:val="00B50DA4"/>
    <w:rsid w:val="00B51542"/>
    <w:rsid w:val="00B5183C"/>
    <w:rsid w:val="00B51A08"/>
    <w:rsid w:val="00B51A32"/>
    <w:rsid w:val="00B51AA6"/>
    <w:rsid w:val="00B51D1D"/>
    <w:rsid w:val="00B52067"/>
    <w:rsid w:val="00B52526"/>
    <w:rsid w:val="00B52C63"/>
    <w:rsid w:val="00B5310E"/>
    <w:rsid w:val="00B53302"/>
    <w:rsid w:val="00B5332C"/>
    <w:rsid w:val="00B539CC"/>
    <w:rsid w:val="00B54484"/>
    <w:rsid w:val="00B54ACC"/>
    <w:rsid w:val="00B54CBB"/>
    <w:rsid w:val="00B54DCB"/>
    <w:rsid w:val="00B551CC"/>
    <w:rsid w:val="00B55AC2"/>
    <w:rsid w:val="00B55EFC"/>
    <w:rsid w:val="00B560C9"/>
    <w:rsid w:val="00B56533"/>
    <w:rsid w:val="00B56CC6"/>
    <w:rsid w:val="00B56CFC"/>
    <w:rsid w:val="00B57777"/>
    <w:rsid w:val="00B577BC"/>
    <w:rsid w:val="00B57963"/>
    <w:rsid w:val="00B57A17"/>
    <w:rsid w:val="00B6016E"/>
    <w:rsid w:val="00B6029E"/>
    <w:rsid w:val="00B6039D"/>
    <w:rsid w:val="00B609AB"/>
    <w:rsid w:val="00B61061"/>
    <w:rsid w:val="00B61BE2"/>
    <w:rsid w:val="00B61CA1"/>
    <w:rsid w:val="00B61E2A"/>
    <w:rsid w:val="00B61F73"/>
    <w:rsid w:val="00B61FAE"/>
    <w:rsid w:val="00B6266F"/>
    <w:rsid w:val="00B627D5"/>
    <w:rsid w:val="00B62825"/>
    <w:rsid w:val="00B62E0B"/>
    <w:rsid w:val="00B6337B"/>
    <w:rsid w:val="00B636C8"/>
    <w:rsid w:val="00B63C32"/>
    <w:rsid w:val="00B63D01"/>
    <w:rsid w:val="00B64195"/>
    <w:rsid w:val="00B642E5"/>
    <w:rsid w:val="00B64434"/>
    <w:rsid w:val="00B6480A"/>
    <w:rsid w:val="00B65354"/>
    <w:rsid w:val="00B65A98"/>
    <w:rsid w:val="00B65D97"/>
    <w:rsid w:val="00B664BC"/>
    <w:rsid w:val="00B66B60"/>
    <w:rsid w:val="00B677CE"/>
    <w:rsid w:val="00B67F4E"/>
    <w:rsid w:val="00B701D5"/>
    <w:rsid w:val="00B70717"/>
    <w:rsid w:val="00B7084C"/>
    <w:rsid w:val="00B70899"/>
    <w:rsid w:val="00B709A6"/>
    <w:rsid w:val="00B711CE"/>
    <w:rsid w:val="00B71D1D"/>
    <w:rsid w:val="00B71DC8"/>
    <w:rsid w:val="00B720C4"/>
    <w:rsid w:val="00B7214F"/>
    <w:rsid w:val="00B721F5"/>
    <w:rsid w:val="00B7223B"/>
    <w:rsid w:val="00B727C3"/>
    <w:rsid w:val="00B72992"/>
    <w:rsid w:val="00B7324C"/>
    <w:rsid w:val="00B7330C"/>
    <w:rsid w:val="00B73782"/>
    <w:rsid w:val="00B73BA5"/>
    <w:rsid w:val="00B74488"/>
    <w:rsid w:val="00B746C6"/>
    <w:rsid w:val="00B74A67"/>
    <w:rsid w:val="00B74A6C"/>
    <w:rsid w:val="00B7506D"/>
    <w:rsid w:val="00B7509C"/>
    <w:rsid w:val="00B750EB"/>
    <w:rsid w:val="00B75474"/>
    <w:rsid w:val="00B75733"/>
    <w:rsid w:val="00B75B69"/>
    <w:rsid w:val="00B75D0C"/>
    <w:rsid w:val="00B75E53"/>
    <w:rsid w:val="00B75ECA"/>
    <w:rsid w:val="00B7603A"/>
    <w:rsid w:val="00B7604C"/>
    <w:rsid w:val="00B761BC"/>
    <w:rsid w:val="00B7652C"/>
    <w:rsid w:val="00B76567"/>
    <w:rsid w:val="00B766BF"/>
    <w:rsid w:val="00B76AD9"/>
    <w:rsid w:val="00B76AFE"/>
    <w:rsid w:val="00B76D94"/>
    <w:rsid w:val="00B76FA6"/>
    <w:rsid w:val="00B77181"/>
    <w:rsid w:val="00B7720E"/>
    <w:rsid w:val="00B77641"/>
    <w:rsid w:val="00B7778C"/>
    <w:rsid w:val="00B77E12"/>
    <w:rsid w:val="00B77E20"/>
    <w:rsid w:val="00B77FB8"/>
    <w:rsid w:val="00B77FE4"/>
    <w:rsid w:val="00B803E5"/>
    <w:rsid w:val="00B80822"/>
    <w:rsid w:val="00B80910"/>
    <w:rsid w:val="00B80977"/>
    <w:rsid w:val="00B80FC8"/>
    <w:rsid w:val="00B8129D"/>
    <w:rsid w:val="00B813BD"/>
    <w:rsid w:val="00B8142B"/>
    <w:rsid w:val="00B818F4"/>
    <w:rsid w:val="00B81BC9"/>
    <w:rsid w:val="00B8222F"/>
    <w:rsid w:val="00B82615"/>
    <w:rsid w:val="00B82890"/>
    <w:rsid w:val="00B83444"/>
    <w:rsid w:val="00B836ED"/>
    <w:rsid w:val="00B83E5E"/>
    <w:rsid w:val="00B84900"/>
    <w:rsid w:val="00B85085"/>
    <w:rsid w:val="00B8512B"/>
    <w:rsid w:val="00B853BE"/>
    <w:rsid w:val="00B854C6"/>
    <w:rsid w:val="00B85DC0"/>
    <w:rsid w:val="00B85EB0"/>
    <w:rsid w:val="00B86476"/>
    <w:rsid w:val="00B867B5"/>
    <w:rsid w:val="00B86A3D"/>
    <w:rsid w:val="00B86B62"/>
    <w:rsid w:val="00B86F5B"/>
    <w:rsid w:val="00B875C7"/>
    <w:rsid w:val="00B87B97"/>
    <w:rsid w:val="00B87E16"/>
    <w:rsid w:val="00B904AC"/>
    <w:rsid w:val="00B90782"/>
    <w:rsid w:val="00B9079A"/>
    <w:rsid w:val="00B90D10"/>
    <w:rsid w:val="00B90FE5"/>
    <w:rsid w:val="00B911F0"/>
    <w:rsid w:val="00B9121B"/>
    <w:rsid w:val="00B91669"/>
    <w:rsid w:val="00B919AD"/>
    <w:rsid w:val="00B91A2B"/>
    <w:rsid w:val="00B91C29"/>
    <w:rsid w:val="00B91F09"/>
    <w:rsid w:val="00B91F40"/>
    <w:rsid w:val="00B920E5"/>
    <w:rsid w:val="00B92208"/>
    <w:rsid w:val="00B926FC"/>
    <w:rsid w:val="00B92894"/>
    <w:rsid w:val="00B92AF2"/>
    <w:rsid w:val="00B92F82"/>
    <w:rsid w:val="00B93204"/>
    <w:rsid w:val="00B93505"/>
    <w:rsid w:val="00B935B2"/>
    <w:rsid w:val="00B93660"/>
    <w:rsid w:val="00B938AA"/>
    <w:rsid w:val="00B94185"/>
    <w:rsid w:val="00B946A3"/>
    <w:rsid w:val="00B94800"/>
    <w:rsid w:val="00B94B0E"/>
    <w:rsid w:val="00B94E17"/>
    <w:rsid w:val="00B9524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3AF"/>
    <w:rsid w:val="00BA0619"/>
    <w:rsid w:val="00BA0632"/>
    <w:rsid w:val="00BA0694"/>
    <w:rsid w:val="00BA0768"/>
    <w:rsid w:val="00BA0953"/>
    <w:rsid w:val="00BA099E"/>
    <w:rsid w:val="00BA0AAA"/>
    <w:rsid w:val="00BA0DFB"/>
    <w:rsid w:val="00BA0F83"/>
    <w:rsid w:val="00BA10C9"/>
    <w:rsid w:val="00BA1CB3"/>
    <w:rsid w:val="00BA23A7"/>
    <w:rsid w:val="00BA292E"/>
    <w:rsid w:val="00BA2B21"/>
    <w:rsid w:val="00BA2BAA"/>
    <w:rsid w:val="00BA2EBC"/>
    <w:rsid w:val="00BA2FEF"/>
    <w:rsid w:val="00BA31CB"/>
    <w:rsid w:val="00BA3A5C"/>
    <w:rsid w:val="00BA4271"/>
    <w:rsid w:val="00BA46F8"/>
    <w:rsid w:val="00BA4B9D"/>
    <w:rsid w:val="00BA4CAE"/>
    <w:rsid w:val="00BA4DE4"/>
    <w:rsid w:val="00BA581C"/>
    <w:rsid w:val="00BA6110"/>
    <w:rsid w:val="00BA6393"/>
    <w:rsid w:val="00BA66C1"/>
    <w:rsid w:val="00BA67FB"/>
    <w:rsid w:val="00BA6856"/>
    <w:rsid w:val="00BA7BAC"/>
    <w:rsid w:val="00BA7EA6"/>
    <w:rsid w:val="00BA7EC1"/>
    <w:rsid w:val="00BB0C21"/>
    <w:rsid w:val="00BB0DCE"/>
    <w:rsid w:val="00BB0DE4"/>
    <w:rsid w:val="00BB0E10"/>
    <w:rsid w:val="00BB1060"/>
    <w:rsid w:val="00BB153F"/>
    <w:rsid w:val="00BB1548"/>
    <w:rsid w:val="00BB15BA"/>
    <w:rsid w:val="00BB17FB"/>
    <w:rsid w:val="00BB1CE7"/>
    <w:rsid w:val="00BB269F"/>
    <w:rsid w:val="00BB277C"/>
    <w:rsid w:val="00BB281E"/>
    <w:rsid w:val="00BB2986"/>
    <w:rsid w:val="00BB2FD3"/>
    <w:rsid w:val="00BB2FDF"/>
    <w:rsid w:val="00BB2FFF"/>
    <w:rsid w:val="00BB30E2"/>
    <w:rsid w:val="00BB3161"/>
    <w:rsid w:val="00BB3CDD"/>
    <w:rsid w:val="00BB4102"/>
    <w:rsid w:val="00BB443E"/>
    <w:rsid w:val="00BB4C74"/>
    <w:rsid w:val="00BB4F89"/>
    <w:rsid w:val="00BB50DC"/>
    <w:rsid w:val="00BB558E"/>
    <w:rsid w:val="00BB5FCB"/>
    <w:rsid w:val="00BB604B"/>
    <w:rsid w:val="00BB6377"/>
    <w:rsid w:val="00BB654E"/>
    <w:rsid w:val="00BB6885"/>
    <w:rsid w:val="00BB6E65"/>
    <w:rsid w:val="00BB76EF"/>
    <w:rsid w:val="00BB7721"/>
    <w:rsid w:val="00BB78D3"/>
    <w:rsid w:val="00BB7B1A"/>
    <w:rsid w:val="00BB7BD2"/>
    <w:rsid w:val="00BC00EC"/>
    <w:rsid w:val="00BC035A"/>
    <w:rsid w:val="00BC072B"/>
    <w:rsid w:val="00BC08C5"/>
    <w:rsid w:val="00BC094F"/>
    <w:rsid w:val="00BC0D5A"/>
    <w:rsid w:val="00BC1193"/>
    <w:rsid w:val="00BC12FB"/>
    <w:rsid w:val="00BC19CB"/>
    <w:rsid w:val="00BC1A4B"/>
    <w:rsid w:val="00BC1C3C"/>
    <w:rsid w:val="00BC1D43"/>
    <w:rsid w:val="00BC26AD"/>
    <w:rsid w:val="00BC2C50"/>
    <w:rsid w:val="00BC2F0E"/>
    <w:rsid w:val="00BC307F"/>
    <w:rsid w:val="00BC3159"/>
    <w:rsid w:val="00BC3257"/>
    <w:rsid w:val="00BC3448"/>
    <w:rsid w:val="00BC344A"/>
    <w:rsid w:val="00BC37A7"/>
    <w:rsid w:val="00BC3851"/>
    <w:rsid w:val="00BC39DB"/>
    <w:rsid w:val="00BC3A32"/>
    <w:rsid w:val="00BC3B07"/>
    <w:rsid w:val="00BC41F1"/>
    <w:rsid w:val="00BC424E"/>
    <w:rsid w:val="00BC46EF"/>
    <w:rsid w:val="00BC489E"/>
    <w:rsid w:val="00BC490A"/>
    <w:rsid w:val="00BC4F40"/>
    <w:rsid w:val="00BC505D"/>
    <w:rsid w:val="00BC5219"/>
    <w:rsid w:val="00BC5692"/>
    <w:rsid w:val="00BC5888"/>
    <w:rsid w:val="00BC5B2B"/>
    <w:rsid w:val="00BC5CD0"/>
    <w:rsid w:val="00BC5E4B"/>
    <w:rsid w:val="00BC63C2"/>
    <w:rsid w:val="00BC644C"/>
    <w:rsid w:val="00BC65C7"/>
    <w:rsid w:val="00BC6633"/>
    <w:rsid w:val="00BC6708"/>
    <w:rsid w:val="00BC6820"/>
    <w:rsid w:val="00BC6FD6"/>
    <w:rsid w:val="00BD008E"/>
    <w:rsid w:val="00BD0499"/>
    <w:rsid w:val="00BD0563"/>
    <w:rsid w:val="00BD0685"/>
    <w:rsid w:val="00BD0CCF"/>
    <w:rsid w:val="00BD0D61"/>
    <w:rsid w:val="00BD0E0F"/>
    <w:rsid w:val="00BD123B"/>
    <w:rsid w:val="00BD1985"/>
    <w:rsid w:val="00BD1B0C"/>
    <w:rsid w:val="00BD1DCC"/>
    <w:rsid w:val="00BD1FBE"/>
    <w:rsid w:val="00BD2C12"/>
    <w:rsid w:val="00BD2D23"/>
    <w:rsid w:val="00BD2F3B"/>
    <w:rsid w:val="00BD3372"/>
    <w:rsid w:val="00BD351F"/>
    <w:rsid w:val="00BD3A68"/>
    <w:rsid w:val="00BD3AF4"/>
    <w:rsid w:val="00BD3CB6"/>
    <w:rsid w:val="00BD4577"/>
    <w:rsid w:val="00BD468F"/>
    <w:rsid w:val="00BD4927"/>
    <w:rsid w:val="00BD4B1F"/>
    <w:rsid w:val="00BD4D8A"/>
    <w:rsid w:val="00BD50AA"/>
    <w:rsid w:val="00BD5135"/>
    <w:rsid w:val="00BD526A"/>
    <w:rsid w:val="00BD56A5"/>
    <w:rsid w:val="00BD5B58"/>
    <w:rsid w:val="00BD5E40"/>
    <w:rsid w:val="00BD6168"/>
    <w:rsid w:val="00BD63CC"/>
    <w:rsid w:val="00BD6739"/>
    <w:rsid w:val="00BD69BB"/>
    <w:rsid w:val="00BD6BE2"/>
    <w:rsid w:val="00BD7291"/>
    <w:rsid w:val="00BD73F2"/>
    <w:rsid w:val="00BD772B"/>
    <w:rsid w:val="00BD7791"/>
    <w:rsid w:val="00BD77C1"/>
    <w:rsid w:val="00BD7EA3"/>
    <w:rsid w:val="00BD7F8A"/>
    <w:rsid w:val="00BD7FE2"/>
    <w:rsid w:val="00BE035D"/>
    <w:rsid w:val="00BE0B0A"/>
    <w:rsid w:val="00BE0B19"/>
    <w:rsid w:val="00BE0DBF"/>
    <w:rsid w:val="00BE0DD8"/>
    <w:rsid w:val="00BE112F"/>
    <w:rsid w:val="00BE130C"/>
    <w:rsid w:val="00BE13F0"/>
    <w:rsid w:val="00BE18B4"/>
    <w:rsid w:val="00BE1D1C"/>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16C"/>
    <w:rsid w:val="00BE332D"/>
    <w:rsid w:val="00BE35A8"/>
    <w:rsid w:val="00BE38FB"/>
    <w:rsid w:val="00BE39B4"/>
    <w:rsid w:val="00BE3B13"/>
    <w:rsid w:val="00BE3CF1"/>
    <w:rsid w:val="00BE3FCB"/>
    <w:rsid w:val="00BE463E"/>
    <w:rsid w:val="00BE4900"/>
    <w:rsid w:val="00BE4A98"/>
    <w:rsid w:val="00BE4B20"/>
    <w:rsid w:val="00BE555A"/>
    <w:rsid w:val="00BE5CBA"/>
    <w:rsid w:val="00BE5FC4"/>
    <w:rsid w:val="00BE60FE"/>
    <w:rsid w:val="00BE6E63"/>
    <w:rsid w:val="00BE7375"/>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2D5B"/>
    <w:rsid w:val="00BF2E81"/>
    <w:rsid w:val="00BF2FB6"/>
    <w:rsid w:val="00BF351A"/>
    <w:rsid w:val="00BF3914"/>
    <w:rsid w:val="00BF399C"/>
    <w:rsid w:val="00BF3B48"/>
    <w:rsid w:val="00BF49B1"/>
    <w:rsid w:val="00BF4B87"/>
    <w:rsid w:val="00BF4C60"/>
    <w:rsid w:val="00BF4F2C"/>
    <w:rsid w:val="00BF5552"/>
    <w:rsid w:val="00BF5BF7"/>
    <w:rsid w:val="00BF5F6A"/>
    <w:rsid w:val="00BF6B0B"/>
    <w:rsid w:val="00BF6C12"/>
    <w:rsid w:val="00BF6F88"/>
    <w:rsid w:val="00BF72BA"/>
    <w:rsid w:val="00BF73F2"/>
    <w:rsid w:val="00BF76B4"/>
    <w:rsid w:val="00BF76BF"/>
    <w:rsid w:val="00BF79B9"/>
    <w:rsid w:val="00BF7BD7"/>
    <w:rsid w:val="00BF7D7E"/>
    <w:rsid w:val="00BF7DE4"/>
    <w:rsid w:val="00C001C8"/>
    <w:rsid w:val="00C00A47"/>
    <w:rsid w:val="00C00A7E"/>
    <w:rsid w:val="00C00BBD"/>
    <w:rsid w:val="00C00F6A"/>
    <w:rsid w:val="00C01087"/>
    <w:rsid w:val="00C01250"/>
    <w:rsid w:val="00C0138A"/>
    <w:rsid w:val="00C01671"/>
    <w:rsid w:val="00C01AAF"/>
    <w:rsid w:val="00C01BDD"/>
    <w:rsid w:val="00C01CB2"/>
    <w:rsid w:val="00C01E0D"/>
    <w:rsid w:val="00C01F28"/>
    <w:rsid w:val="00C01F32"/>
    <w:rsid w:val="00C01F3F"/>
    <w:rsid w:val="00C01F77"/>
    <w:rsid w:val="00C02419"/>
    <w:rsid w:val="00C02766"/>
    <w:rsid w:val="00C029B2"/>
    <w:rsid w:val="00C02EE8"/>
    <w:rsid w:val="00C0359B"/>
    <w:rsid w:val="00C036CB"/>
    <w:rsid w:val="00C03C6C"/>
    <w:rsid w:val="00C03EE8"/>
    <w:rsid w:val="00C04CD6"/>
    <w:rsid w:val="00C04F95"/>
    <w:rsid w:val="00C0509E"/>
    <w:rsid w:val="00C05929"/>
    <w:rsid w:val="00C05A8F"/>
    <w:rsid w:val="00C05BEB"/>
    <w:rsid w:val="00C05BEC"/>
    <w:rsid w:val="00C063F3"/>
    <w:rsid w:val="00C06A35"/>
    <w:rsid w:val="00C06E7D"/>
    <w:rsid w:val="00C06F7E"/>
    <w:rsid w:val="00C06FB7"/>
    <w:rsid w:val="00C0736B"/>
    <w:rsid w:val="00C0756F"/>
    <w:rsid w:val="00C07622"/>
    <w:rsid w:val="00C0775E"/>
    <w:rsid w:val="00C07821"/>
    <w:rsid w:val="00C1006B"/>
    <w:rsid w:val="00C10877"/>
    <w:rsid w:val="00C10A1F"/>
    <w:rsid w:val="00C1112B"/>
    <w:rsid w:val="00C11A88"/>
    <w:rsid w:val="00C11BCD"/>
    <w:rsid w:val="00C12012"/>
    <w:rsid w:val="00C12874"/>
    <w:rsid w:val="00C12955"/>
    <w:rsid w:val="00C12BC1"/>
    <w:rsid w:val="00C1376D"/>
    <w:rsid w:val="00C13838"/>
    <w:rsid w:val="00C13861"/>
    <w:rsid w:val="00C13BDA"/>
    <w:rsid w:val="00C13FFD"/>
    <w:rsid w:val="00C14221"/>
    <w:rsid w:val="00C143BD"/>
    <w:rsid w:val="00C14632"/>
    <w:rsid w:val="00C14642"/>
    <w:rsid w:val="00C14B4C"/>
    <w:rsid w:val="00C14D64"/>
    <w:rsid w:val="00C14DE2"/>
    <w:rsid w:val="00C14EAF"/>
    <w:rsid w:val="00C15189"/>
    <w:rsid w:val="00C1599F"/>
    <w:rsid w:val="00C15D40"/>
    <w:rsid w:val="00C15D92"/>
    <w:rsid w:val="00C162B1"/>
    <w:rsid w:val="00C16539"/>
    <w:rsid w:val="00C168F7"/>
    <w:rsid w:val="00C16C30"/>
    <w:rsid w:val="00C16C33"/>
    <w:rsid w:val="00C16F97"/>
    <w:rsid w:val="00C170A4"/>
    <w:rsid w:val="00C17656"/>
    <w:rsid w:val="00C17AF9"/>
    <w:rsid w:val="00C20037"/>
    <w:rsid w:val="00C204E9"/>
    <w:rsid w:val="00C20836"/>
    <w:rsid w:val="00C20A00"/>
    <w:rsid w:val="00C20C25"/>
    <w:rsid w:val="00C2117A"/>
    <w:rsid w:val="00C21673"/>
    <w:rsid w:val="00C219C3"/>
    <w:rsid w:val="00C21C7A"/>
    <w:rsid w:val="00C22AE7"/>
    <w:rsid w:val="00C22C7F"/>
    <w:rsid w:val="00C23130"/>
    <w:rsid w:val="00C23A95"/>
    <w:rsid w:val="00C23B8E"/>
    <w:rsid w:val="00C243EB"/>
    <w:rsid w:val="00C24E6D"/>
    <w:rsid w:val="00C255A5"/>
    <w:rsid w:val="00C2584B"/>
    <w:rsid w:val="00C25942"/>
    <w:rsid w:val="00C259AA"/>
    <w:rsid w:val="00C25DD9"/>
    <w:rsid w:val="00C26549"/>
    <w:rsid w:val="00C2663F"/>
    <w:rsid w:val="00C26DB8"/>
    <w:rsid w:val="00C27529"/>
    <w:rsid w:val="00C27B42"/>
    <w:rsid w:val="00C30257"/>
    <w:rsid w:val="00C30B9E"/>
    <w:rsid w:val="00C30C63"/>
    <w:rsid w:val="00C30D61"/>
    <w:rsid w:val="00C31AD4"/>
    <w:rsid w:val="00C32168"/>
    <w:rsid w:val="00C322B3"/>
    <w:rsid w:val="00C322FF"/>
    <w:rsid w:val="00C32BD5"/>
    <w:rsid w:val="00C3390B"/>
    <w:rsid w:val="00C33AE1"/>
    <w:rsid w:val="00C3400F"/>
    <w:rsid w:val="00C349DC"/>
    <w:rsid w:val="00C34A09"/>
    <w:rsid w:val="00C34A5F"/>
    <w:rsid w:val="00C34B64"/>
    <w:rsid w:val="00C34C36"/>
    <w:rsid w:val="00C352B3"/>
    <w:rsid w:val="00C354E3"/>
    <w:rsid w:val="00C354EF"/>
    <w:rsid w:val="00C35621"/>
    <w:rsid w:val="00C35718"/>
    <w:rsid w:val="00C358F1"/>
    <w:rsid w:val="00C35915"/>
    <w:rsid w:val="00C35CD6"/>
    <w:rsid w:val="00C35E2E"/>
    <w:rsid w:val="00C35EEE"/>
    <w:rsid w:val="00C36237"/>
    <w:rsid w:val="00C3654C"/>
    <w:rsid w:val="00C36BF5"/>
    <w:rsid w:val="00C36DBC"/>
    <w:rsid w:val="00C36E2A"/>
    <w:rsid w:val="00C36F0B"/>
    <w:rsid w:val="00C376BA"/>
    <w:rsid w:val="00C37C60"/>
    <w:rsid w:val="00C40373"/>
    <w:rsid w:val="00C4058F"/>
    <w:rsid w:val="00C40769"/>
    <w:rsid w:val="00C4082D"/>
    <w:rsid w:val="00C4084B"/>
    <w:rsid w:val="00C40956"/>
    <w:rsid w:val="00C40AE6"/>
    <w:rsid w:val="00C40DC1"/>
    <w:rsid w:val="00C411AF"/>
    <w:rsid w:val="00C4138D"/>
    <w:rsid w:val="00C4162A"/>
    <w:rsid w:val="00C41D5F"/>
    <w:rsid w:val="00C41E3A"/>
    <w:rsid w:val="00C4200D"/>
    <w:rsid w:val="00C4240C"/>
    <w:rsid w:val="00C42541"/>
    <w:rsid w:val="00C42C20"/>
    <w:rsid w:val="00C42E26"/>
    <w:rsid w:val="00C4304C"/>
    <w:rsid w:val="00C43301"/>
    <w:rsid w:val="00C43315"/>
    <w:rsid w:val="00C43D4F"/>
    <w:rsid w:val="00C447D2"/>
    <w:rsid w:val="00C448E9"/>
    <w:rsid w:val="00C44AAC"/>
    <w:rsid w:val="00C44C10"/>
    <w:rsid w:val="00C44D69"/>
    <w:rsid w:val="00C452B2"/>
    <w:rsid w:val="00C452F5"/>
    <w:rsid w:val="00C45519"/>
    <w:rsid w:val="00C45627"/>
    <w:rsid w:val="00C456C6"/>
    <w:rsid w:val="00C45708"/>
    <w:rsid w:val="00C459AC"/>
    <w:rsid w:val="00C459E6"/>
    <w:rsid w:val="00C45F0A"/>
    <w:rsid w:val="00C46555"/>
    <w:rsid w:val="00C46B15"/>
    <w:rsid w:val="00C46DA7"/>
    <w:rsid w:val="00C46F7D"/>
    <w:rsid w:val="00C479B5"/>
    <w:rsid w:val="00C47AD8"/>
    <w:rsid w:val="00C47CCF"/>
    <w:rsid w:val="00C50015"/>
    <w:rsid w:val="00C50242"/>
    <w:rsid w:val="00C5034D"/>
    <w:rsid w:val="00C5050E"/>
    <w:rsid w:val="00C505F2"/>
    <w:rsid w:val="00C5097B"/>
    <w:rsid w:val="00C50E99"/>
    <w:rsid w:val="00C50F0D"/>
    <w:rsid w:val="00C51037"/>
    <w:rsid w:val="00C513CC"/>
    <w:rsid w:val="00C5164C"/>
    <w:rsid w:val="00C518A6"/>
    <w:rsid w:val="00C51AB9"/>
    <w:rsid w:val="00C51B0D"/>
    <w:rsid w:val="00C51EC7"/>
    <w:rsid w:val="00C52709"/>
    <w:rsid w:val="00C52744"/>
    <w:rsid w:val="00C52A8C"/>
    <w:rsid w:val="00C52B85"/>
    <w:rsid w:val="00C52C14"/>
    <w:rsid w:val="00C52C52"/>
    <w:rsid w:val="00C53EB3"/>
    <w:rsid w:val="00C53F1A"/>
    <w:rsid w:val="00C54231"/>
    <w:rsid w:val="00C542D4"/>
    <w:rsid w:val="00C54967"/>
    <w:rsid w:val="00C54ACD"/>
    <w:rsid w:val="00C54D71"/>
    <w:rsid w:val="00C54E3C"/>
    <w:rsid w:val="00C5562F"/>
    <w:rsid w:val="00C55F3F"/>
    <w:rsid w:val="00C56094"/>
    <w:rsid w:val="00C563F5"/>
    <w:rsid w:val="00C56459"/>
    <w:rsid w:val="00C56515"/>
    <w:rsid w:val="00C56952"/>
    <w:rsid w:val="00C56966"/>
    <w:rsid w:val="00C56DCB"/>
    <w:rsid w:val="00C570F7"/>
    <w:rsid w:val="00C572F4"/>
    <w:rsid w:val="00C57804"/>
    <w:rsid w:val="00C578FF"/>
    <w:rsid w:val="00C5791D"/>
    <w:rsid w:val="00C57C56"/>
    <w:rsid w:val="00C612FD"/>
    <w:rsid w:val="00C62306"/>
    <w:rsid w:val="00C62611"/>
    <w:rsid w:val="00C62CD5"/>
    <w:rsid w:val="00C62D9E"/>
    <w:rsid w:val="00C63027"/>
    <w:rsid w:val="00C636E6"/>
    <w:rsid w:val="00C639D6"/>
    <w:rsid w:val="00C63EFA"/>
    <w:rsid w:val="00C63F8E"/>
    <w:rsid w:val="00C6438C"/>
    <w:rsid w:val="00C647FB"/>
    <w:rsid w:val="00C648CF"/>
    <w:rsid w:val="00C64C06"/>
    <w:rsid w:val="00C654E0"/>
    <w:rsid w:val="00C6578F"/>
    <w:rsid w:val="00C660CC"/>
    <w:rsid w:val="00C66810"/>
    <w:rsid w:val="00C669F6"/>
    <w:rsid w:val="00C672E6"/>
    <w:rsid w:val="00C67AE4"/>
    <w:rsid w:val="00C67C34"/>
    <w:rsid w:val="00C67EAB"/>
    <w:rsid w:val="00C70088"/>
    <w:rsid w:val="00C70D2D"/>
    <w:rsid w:val="00C70DF0"/>
    <w:rsid w:val="00C70DFF"/>
    <w:rsid w:val="00C711A3"/>
    <w:rsid w:val="00C717AD"/>
    <w:rsid w:val="00C7186E"/>
    <w:rsid w:val="00C719CE"/>
    <w:rsid w:val="00C72148"/>
    <w:rsid w:val="00C72AE8"/>
    <w:rsid w:val="00C72EF8"/>
    <w:rsid w:val="00C73644"/>
    <w:rsid w:val="00C73922"/>
    <w:rsid w:val="00C73A83"/>
    <w:rsid w:val="00C73B67"/>
    <w:rsid w:val="00C74B7A"/>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1C1C"/>
    <w:rsid w:val="00C82246"/>
    <w:rsid w:val="00C8233E"/>
    <w:rsid w:val="00C82422"/>
    <w:rsid w:val="00C82AD2"/>
    <w:rsid w:val="00C82D71"/>
    <w:rsid w:val="00C82DDA"/>
    <w:rsid w:val="00C832DC"/>
    <w:rsid w:val="00C835F6"/>
    <w:rsid w:val="00C8360E"/>
    <w:rsid w:val="00C8377F"/>
    <w:rsid w:val="00C83CAF"/>
    <w:rsid w:val="00C83CE2"/>
    <w:rsid w:val="00C84478"/>
    <w:rsid w:val="00C84625"/>
    <w:rsid w:val="00C848FC"/>
    <w:rsid w:val="00C84BC1"/>
    <w:rsid w:val="00C8531F"/>
    <w:rsid w:val="00C85880"/>
    <w:rsid w:val="00C85E6D"/>
    <w:rsid w:val="00C85F03"/>
    <w:rsid w:val="00C86021"/>
    <w:rsid w:val="00C8646D"/>
    <w:rsid w:val="00C864D4"/>
    <w:rsid w:val="00C86754"/>
    <w:rsid w:val="00C86854"/>
    <w:rsid w:val="00C87932"/>
    <w:rsid w:val="00C87AA8"/>
    <w:rsid w:val="00C87AAE"/>
    <w:rsid w:val="00C902E3"/>
    <w:rsid w:val="00C9076D"/>
    <w:rsid w:val="00C909CD"/>
    <w:rsid w:val="00C90C00"/>
    <w:rsid w:val="00C91115"/>
    <w:rsid w:val="00C91116"/>
    <w:rsid w:val="00C91486"/>
    <w:rsid w:val="00C91542"/>
    <w:rsid w:val="00C91906"/>
    <w:rsid w:val="00C91952"/>
    <w:rsid w:val="00C91DE3"/>
    <w:rsid w:val="00C91E04"/>
    <w:rsid w:val="00C91E3C"/>
    <w:rsid w:val="00C91F6C"/>
    <w:rsid w:val="00C9204C"/>
    <w:rsid w:val="00C929AF"/>
    <w:rsid w:val="00C92A88"/>
    <w:rsid w:val="00C92AEC"/>
    <w:rsid w:val="00C92C7F"/>
    <w:rsid w:val="00C92E1A"/>
    <w:rsid w:val="00C931A7"/>
    <w:rsid w:val="00C9356B"/>
    <w:rsid w:val="00C9369D"/>
    <w:rsid w:val="00C936C2"/>
    <w:rsid w:val="00C93BDB"/>
    <w:rsid w:val="00C944FA"/>
    <w:rsid w:val="00C94846"/>
    <w:rsid w:val="00C94B37"/>
    <w:rsid w:val="00C94FD7"/>
    <w:rsid w:val="00C954AB"/>
    <w:rsid w:val="00C954AD"/>
    <w:rsid w:val="00C95854"/>
    <w:rsid w:val="00C95A5B"/>
    <w:rsid w:val="00C95EFF"/>
    <w:rsid w:val="00C965E2"/>
    <w:rsid w:val="00C9686D"/>
    <w:rsid w:val="00C96C3F"/>
    <w:rsid w:val="00C96E6F"/>
    <w:rsid w:val="00C977B2"/>
    <w:rsid w:val="00C97872"/>
    <w:rsid w:val="00C97AD5"/>
    <w:rsid w:val="00C97C08"/>
    <w:rsid w:val="00C97DCF"/>
    <w:rsid w:val="00CA01E6"/>
    <w:rsid w:val="00CA0532"/>
    <w:rsid w:val="00CA0E2D"/>
    <w:rsid w:val="00CA1324"/>
    <w:rsid w:val="00CA154A"/>
    <w:rsid w:val="00CA1552"/>
    <w:rsid w:val="00CA15AD"/>
    <w:rsid w:val="00CA180E"/>
    <w:rsid w:val="00CA2241"/>
    <w:rsid w:val="00CA259A"/>
    <w:rsid w:val="00CA2B8A"/>
    <w:rsid w:val="00CA2F6E"/>
    <w:rsid w:val="00CA3123"/>
    <w:rsid w:val="00CA3131"/>
    <w:rsid w:val="00CA3627"/>
    <w:rsid w:val="00CA3825"/>
    <w:rsid w:val="00CA3B00"/>
    <w:rsid w:val="00CA3B25"/>
    <w:rsid w:val="00CA3CDD"/>
    <w:rsid w:val="00CA403B"/>
    <w:rsid w:val="00CA405A"/>
    <w:rsid w:val="00CA4118"/>
    <w:rsid w:val="00CA4AD8"/>
    <w:rsid w:val="00CA4EAB"/>
    <w:rsid w:val="00CA505A"/>
    <w:rsid w:val="00CA59DD"/>
    <w:rsid w:val="00CA5DB5"/>
    <w:rsid w:val="00CA6370"/>
    <w:rsid w:val="00CA675C"/>
    <w:rsid w:val="00CA7168"/>
    <w:rsid w:val="00CA71B5"/>
    <w:rsid w:val="00CA74C5"/>
    <w:rsid w:val="00CA7609"/>
    <w:rsid w:val="00CA7BBF"/>
    <w:rsid w:val="00CB008E"/>
    <w:rsid w:val="00CB014A"/>
    <w:rsid w:val="00CB0160"/>
    <w:rsid w:val="00CB01FA"/>
    <w:rsid w:val="00CB02D2"/>
    <w:rsid w:val="00CB035D"/>
    <w:rsid w:val="00CB0737"/>
    <w:rsid w:val="00CB0759"/>
    <w:rsid w:val="00CB097A"/>
    <w:rsid w:val="00CB0E42"/>
    <w:rsid w:val="00CB11D7"/>
    <w:rsid w:val="00CB147F"/>
    <w:rsid w:val="00CB15AE"/>
    <w:rsid w:val="00CB16ED"/>
    <w:rsid w:val="00CB1B05"/>
    <w:rsid w:val="00CB1EA0"/>
    <w:rsid w:val="00CB21CE"/>
    <w:rsid w:val="00CB26EC"/>
    <w:rsid w:val="00CB29F6"/>
    <w:rsid w:val="00CB2BC2"/>
    <w:rsid w:val="00CB2C2C"/>
    <w:rsid w:val="00CB2D2A"/>
    <w:rsid w:val="00CB34E7"/>
    <w:rsid w:val="00CB3521"/>
    <w:rsid w:val="00CB3B93"/>
    <w:rsid w:val="00CB3B94"/>
    <w:rsid w:val="00CB408E"/>
    <w:rsid w:val="00CB40AE"/>
    <w:rsid w:val="00CB46EE"/>
    <w:rsid w:val="00CB5351"/>
    <w:rsid w:val="00CB56DB"/>
    <w:rsid w:val="00CB57E9"/>
    <w:rsid w:val="00CB5B1E"/>
    <w:rsid w:val="00CB6F6E"/>
    <w:rsid w:val="00CB707A"/>
    <w:rsid w:val="00CB7431"/>
    <w:rsid w:val="00CB7850"/>
    <w:rsid w:val="00CB787A"/>
    <w:rsid w:val="00CB78DA"/>
    <w:rsid w:val="00CB7937"/>
    <w:rsid w:val="00CC0897"/>
    <w:rsid w:val="00CC092B"/>
    <w:rsid w:val="00CC0AD5"/>
    <w:rsid w:val="00CC0C4A"/>
    <w:rsid w:val="00CC0CAA"/>
    <w:rsid w:val="00CC1319"/>
    <w:rsid w:val="00CC1497"/>
    <w:rsid w:val="00CC1602"/>
    <w:rsid w:val="00CC17F0"/>
    <w:rsid w:val="00CC1853"/>
    <w:rsid w:val="00CC1967"/>
    <w:rsid w:val="00CC1FAE"/>
    <w:rsid w:val="00CC22B9"/>
    <w:rsid w:val="00CC272D"/>
    <w:rsid w:val="00CC2E52"/>
    <w:rsid w:val="00CC2F82"/>
    <w:rsid w:val="00CC2FAC"/>
    <w:rsid w:val="00CC3142"/>
    <w:rsid w:val="00CC31F3"/>
    <w:rsid w:val="00CC33B8"/>
    <w:rsid w:val="00CC386F"/>
    <w:rsid w:val="00CC3A23"/>
    <w:rsid w:val="00CC3DD2"/>
    <w:rsid w:val="00CC414B"/>
    <w:rsid w:val="00CC41DC"/>
    <w:rsid w:val="00CC43D1"/>
    <w:rsid w:val="00CC4471"/>
    <w:rsid w:val="00CC46F1"/>
    <w:rsid w:val="00CC4C63"/>
    <w:rsid w:val="00CC4D25"/>
    <w:rsid w:val="00CC5D4D"/>
    <w:rsid w:val="00CC6985"/>
    <w:rsid w:val="00CC730C"/>
    <w:rsid w:val="00CC737C"/>
    <w:rsid w:val="00CC78D1"/>
    <w:rsid w:val="00CD0370"/>
    <w:rsid w:val="00CD054C"/>
    <w:rsid w:val="00CD087D"/>
    <w:rsid w:val="00CD087F"/>
    <w:rsid w:val="00CD0AF7"/>
    <w:rsid w:val="00CD0E3B"/>
    <w:rsid w:val="00CD0F5D"/>
    <w:rsid w:val="00CD145F"/>
    <w:rsid w:val="00CD1C0B"/>
    <w:rsid w:val="00CD1CA4"/>
    <w:rsid w:val="00CD2022"/>
    <w:rsid w:val="00CD20BE"/>
    <w:rsid w:val="00CD20E7"/>
    <w:rsid w:val="00CD239A"/>
    <w:rsid w:val="00CD23A7"/>
    <w:rsid w:val="00CD23E5"/>
    <w:rsid w:val="00CD267B"/>
    <w:rsid w:val="00CD29A1"/>
    <w:rsid w:val="00CD3E6F"/>
    <w:rsid w:val="00CD4103"/>
    <w:rsid w:val="00CD43E7"/>
    <w:rsid w:val="00CD481C"/>
    <w:rsid w:val="00CD5157"/>
    <w:rsid w:val="00CD5512"/>
    <w:rsid w:val="00CD5542"/>
    <w:rsid w:val="00CD5AF6"/>
    <w:rsid w:val="00CD647F"/>
    <w:rsid w:val="00CD6C0B"/>
    <w:rsid w:val="00CD6E3D"/>
    <w:rsid w:val="00CD71AB"/>
    <w:rsid w:val="00CD75E2"/>
    <w:rsid w:val="00CD7A2F"/>
    <w:rsid w:val="00CD7A65"/>
    <w:rsid w:val="00CD7DCF"/>
    <w:rsid w:val="00CE0109"/>
    <w:rsid w:val="00CE0213"/>
    <w:rsid w:val="00CE041C"/>
    <w:rsid w:val="00CE08D8"/>
    <w:rsid w:val="00CE0CE3"/>
    <w:rsid w:val="00CE0D6D"/>
    <w:rsid w:val="00CE0DA5"/>
    <w:rsid w:val="00CE1E80"/>
    <w:rsid w:val="00CE1FC5"/>
    <w:rsid w:val="00CE21EA"/>
    <w:rsid w:val="00CE22F0"/>
    <w:rsid w:val="00CE31DC"/>
    <w:rsid w:val="00CE3211"/>
    <w:rsid w:val="00CE329D"/>
    <w:rsid w:val="00CE34B5"/>
    <w:rsid w:val="00CE463F"/>
    <w:rsid w:val="00CE46E5"/>
    <w:rsid w:val="00CE485A"/>
    <w:rsid w:val="00CE4972"/>
    <w:rsid w:val="00CE5279"/>
    <w:rsid w:val="00CE5411"/>
    <w:rsid w:val="00CE5A78"/>
    <w:rsid w:val="00CE6042"/>
    <w:rsid w:val="00CE667E"/>
    <w:rsid w:val="00CE6C17"/>
    <w:rsid w:val="00CE75D2"/>
    <w:rsid w:val="00CE76D7"/>
    <w:rsid w:val="00CE78AE"/>
    <w:rsid w:val="00CE7B3F"/>
    <w:rsid w:val="00CE7E62"/>
    <w:rsid w:val="00CF0561"/>
    <w:rsid w:val="00CF07EC"/>
    <w:rsid w:val="00CF0C38"/>
    <w:rsid w:val="00CF150E"/>
    <w:rsid w:val="00CF1880"/>
    <w:rsid w:val="00CF18A0"/>
    <w:rsid w:val="00CF195E"/>
    <w:rsid w:val="00CF19DA"/>
    <w:rsid w:val="00CF1C7F"/>
    <w:rsid w:val="00CF1CC0"/>
    <w:rsid w:val="00CF1EB4"/>
    <w:rsid w:val="00CF217A"/>
    <w:rsid w:val="00CF2230"/>
    <w:rsid w:val="00CF23EC"/>
    <w:rsid w:val="00CF24F8"/>
    <w:rsid w:val="00CF25DD"/>
    <w:rsid w:val="00CF2653"/>
    <w:rsid w:val="00CF2FD3"/>
    <w:rsid w:val="00CF34D5"/>
    <w:rsid w:val="00CF375A"/>
    <w:rsid w:val="00CF3C98"/>
    <w:rsid w:val="00CF3E91"/>
    <w:rsid w:val="00CF3E9A"/>
    <w:rsid w:val="00CF4247"/>
    <w:rsid w:val="00CF488A"/>
    <w:rsid w:val="00CF4A84"/>
    <w:rsid w:val="00CF4D99"/>
    <w:rsid w:val="00CF4DA1"/>
    <w:rsid w:val="00CF51FB"/>
    <w:rsid w:val="00CF5263"/>
    <w:rsid w:val="00CF5E14"/>
    <w:rsid w:val="00CF60B5"/>
    <w:rsid w:val="00CF6DCD"/>
    <w:rsid w:val="00CF6EB1"/>
    <w:rsid w:val="00CF6FA6"/>
    <w:rsid w:val="00CF726E"/>
    <w:rsid w:val="00CF73E6"/>
    <w:rsid w:val="00D002DC"/>
    <w:rsid w:val="00D004FA"/>
    <w:rsid w:val="00D00505"/>
    <w:rsid w:val="00D006F0"/>
    <w:rsid w:val="00D0099B"/>
    <w:rsid w:val="00D00EE9"/>
    <w:rsid w:val="00D01066"/>
    <w:rsid w:val="00D01869"/>
    <w:rsid w:val="00D019B2"/>
    <w:rsid w:val="00D01A84"/>
    <w:rsid w:val="00D01A8F"/>
    <w:rsid w:val="00D01B21"/>
    <w:rsid w:val="00D01E2F"/>
    <w:rsid w:val="00D023D7"/>
    <w:rsid w:val="00D03102"/>
    <w:rsid w:val="00D035CA"/>
    <w:rsid w:val="00D03727"/>
    <w:rsid w:val="00D0378A"/>
    <w:rsid w:val="00D037E6"/>
    <w:rsid w:val="00D04298"/>
    <w:rsid w:val="00D043F4"/>
    <w:rsid w:val="00D05132"/>
    <w:rsid w:val="00D051ED"/>
    <w:rsid w:val="00D05209"/>
    <w:rsid w:val="00D052B9"/>
    <w:rsid w:val="00D05BFC"/>
    <w:rsid w:val="00D05CE2"/>
    <w:rsid w:val="00D05EA9"/>
    <w:rsid w:val="00D05F0F"/>
    <w:rsid w:val="00D06075"/>
    <w:rsid w:val="00D06428"/>
    <w:rsid w:val="00D06716"/>
    <w:rsid w:val="00D06D88"/>
    <w:rsid w:val="00D071F8"/>
    <w:rsid w:val="00D07252"/>
    <w:rsid w:val="00D074F4"/>
    <w:rsid w:val="00D07572"/>
    <w:rsid w:val="00D077BF"/>
    <w:rsid w:val="00D07A83"/>
    <w:rsid w:val="00D07CE1"/>
    <w:rsid w:val="00D1026A"/>
    <w:rsid w:val="00D107CF"/>
    <w:rsid w:val="00D108B5"/>
    <w:rsid w:val="00D10B9A"/>
    <w:rsid w:val="00D11401"/>
    <w:rsid w:val="00D11B0B"/>
    <w:rsid w:val="00D11BC2"/>
    <w:rsid w:val="00D11C15"/>
    <w:rsid w:val="00D11FEC"/>
    <w:rsid w:val="00D12293"/>
    <w:rsid w:val="00D12A20"/>
    <w:rsid w:val="00D12ADE"/>
    <w:rsid w:val="00D12E77"/>
    <w:rsid w:val="00D1406D"/>
    <w:rsid w:val="00D14236"/>
    <w:rsid w:val="00D14553"/>
    <w:rsid w:val="00D14969"/>
    <w:rsid w:val="00D14A76"/>
    <w:rsid w:val="00D14DB1"/>
    <w:rsid w:val="00D150F6"/>
    <w:rsid w:val="00D1574F"/>
    <w:rsid w:val="00D15B67"/>
    <w:rsid w:val="00D15F43"/>
    <w:rsid w:val="00D16E15"/>
    <w:rsid w:val="00D16E87"/>
    <w:rsid w:val="00D175E7"/>
    <w:rsid w:val="00D17988"/>
    <w:rsid w:val="00D17DF0"/>
    <w:rsid w:val="00D20045"/>
    <w:rsid w:val="00D20157"/>
    <w:rsid w:val="00D208F5"/>
    <w:rsid w:val="00D208F9"/>
    <w:rsid w:val="00D20B8B"/>
    <w:rsid w:val="00D211CB"/>
    <w:rsid w:val="00D2162C"/>
    <w:rsid w:val="00D21A3C"/>
    <w:rsid w:val="00D21C22"/>
    <w:rsid w:val="00D21D5A"/>
    <w:rsid w:val="00D221E0"/>
    <w:rsid w:val="00D2248F"/>
    <w:rsid w:val="00D22BA3"/>
    <w:rsid w:val="00D233F1"/>
    <w:rsid w:val="00D242F6"/>
    <w:rsid w:val="00D24B41"/>
    <w:rsid w:val="00D24C29"/>
    <w:rsid w:val="00D25126"/>
    <w:rsid w:val="00D25148"/>
    <w:rsid w:val="00D256F8"/>
    <w:rsid w:val="00D25813"/>
    <w:rsid w:val="00D25BBC"/>
    <w:rsid w:val="00D25C90"/>
    <w:rsid w:val="00D2633B"/>
    <w:rsid w:val="00D2651C"/>
    <w:rsid w:val="00D2670B"/>
    <w:rsid w:val="00D2685C"/>
    <w:rsid w:val="00D26896"/>
    <w:rsid w:val="00D26A3B"/>
    <w:rsid w:val="00D26DCA"/>
    <w:rsid w:val="00D26F5D"/>
    <w:rsid w:val="00D27481"/>
    <w:rsid w:val="00D301DD"/>
    <w:rsid w:val="00D302FD"/>
    <w:rsid w:val="00D3038A"/>
    <w:rsid w:val="00D3068D"/>
    <w:rsid w:val="00D30941"/>
    <w:rsid w:val="00D3098D"/>
    <w:rsid w:val="00D309C4"/>
    <w:rsid w:val="00D30E49"/>
    <w:rsid w:val="00D31173"/>
    <w:rsid w:val="00D3147F"/>
    <w:rsid w:val="00D31A02"/>
    <w:rsid w:val="00D321CF"/>
    <w:rsid w:val="00D325EE"/>
    <w:rsid w:val="00D327B2"/>
    <w:rsid w:val="00D327DC"/>
    <w:rsid w:val="00D3289A"/>
    <w:rsid w:val="00D330EF"/>
    <w:rsid w:val="00D3323C"/>
    <w:rsid w:val="00D3326A"/>
    <w:rsid w:val="00D3326C"/>
    <w:rsid w:val="00D33305"/>
    <w:rsid w:val="00D33456"/>
    <w:rsid w:val="00D3396F"/>
    <w:rsid w:val="00D33D4D"/>
    <w:rsid w:val="00D33F3A"/>
    <w:rsid w:val="00D3448C"/>
    <w:rsid w:val="00D34838"/>
    <w:rsid w:val="00D34843"/>
    <w:rsid w:val="00D34A0B"/>
    <w:rsid w:val="00D34B79"/>
    <w:rsid w:val="00D34C03"/>
    <w:rsid w:val="00D34D67"/>
    <w:rsid w:val="00D34EE0"/>
    <w:rsid w:val="00D353D7"/>
    <w:rsid w:val="00D353FF"/>
    <w:rsid w:val="00D35899"/>
    <w:rsid w:val="00D35FCB"/>
    <w:rsid w:val="00D36234"/>
    <w:rsid w:val="00D36371"/>
    <w:rsid w:val="00D3639F"/>
    <w:rsid w:val="00D3667E"/>
    <w:rsid w:val="00D36DC7"/>
    <w:rsid w:val="00D36F18"/>
    <w:rsid w:val="00D371C0"/>
    <w:rsid w:val="00D3760E"/>
    <w:rsid w:val="00D377F9"/>
    <w:rsid w:val="00D40008"/>
    <w:rsid w:val="00D40CF8"/>
    <w:rsid w:val="00D40D50"/>
    <w:rsid w:val="00D412C8"/>
    <w:rsid w:val="00D417FB"/>
    <w:rsid w:val="00D4198B"/>
    <w:rsid w:val="00D429CF"/>
    <w:rsid w:val="00D43023"/>
    <w:rsid w:val="00D431C5"/>
    <w:rsid w:val="00D437D8"/>
    <w:rsid w:val="00D438CE"/>
    <w:rsid w:val="00D43E2C"/>
    <w:rsid w:val="00D43E96"/>
    <w:rsid w:val="00D446A2"/>
    <w:rsid w:val="00D44994"/>
    <w:rsid w:val="00D449B4"/>
    <w:rsid w:val="00D45251"/>
    <w:rsid w:val="00D455F7"/>
    <w:rsid w:val="00D4575D"/>
    <w:rsid w:val="00D45DF3"/>
    <w:rsid w:val="00D45EC2"/>
    <w:rsid w:val="00D46174"/>
    <w:rsid w:val="00D464F3"/>
    <w:rsid w:val="00D469D8"/>
    <w:rsid w:val="00D46BBE"/>
    <w:rsid w:val="00D4720A"/>
    <w:rsid w:val="00D472CD"/>
    <w:rsid w:val="00D47449"/>
    <w:rsid w:val="00D47B67"/>
    <w:rsid w:val="00D47C20"/>
    <w:rsid w:val="00D47DD0"/>
    <w:rsid w:val="00D50183"/>
    <w:rsid w:val="00D502A2"/>
    <w:rsid w:val="00D5064F"/>
    <w:rsid w:val="00D50797"/>
    <w:rsid w:val="00D507BE"/>
    <w:rsid w:val="00D5092F"/>
    <w:rsid w:val="00D51402"/>
    <w:rsid w:val="00D518C6"/>
    <w:rsid w:val="00D51D12"/>
    <w:rsid w:val="00D51EFA"/>
    <w:rsid w:val="00D522CF"/>
    <w:rsid w:val="00D523BD"/>
    <w:rsid w:val="00D52457"/>
    <w:rsid w:val="00D52BA9"/>
    <w:rsid w:val="00D52E16"/>
    <w:rsid w:val="00D52F35"/>
    <w:rsid w:val="00D52F58"/>
    <w:rsid w:val="00D5362B"/>
    <w:rsid w:val="00D53D6B"/>
    <w:rsid w:val="00D54295"/>
    <w:rsid w:val="00D548A9"/>
    <w:rsid w:val="00D54983"/>
    <w:rsid w:val="00D54B0B"/>
    <w:rsid w:val="00D55072"/>
    <w:rsid w:val="00D550CE"/>
    <w:rsid w:val="00D551B5"/>
    <w:rsid w:val="00D55663"/>
    <w:rsid w:val="00D559C9"/>
    <w:rsid w:val="00D55C1D"/>
    <w:rsid w:val="00D55C53"/>
    <w:rsid w:val="00D55CA2"/>
    <w:rsid w:val="00D56CB5"/>
    <w:rsid w:val="00D56DB2"/>
    <w:rsid w:val="00D5747F"/>
    <w:rsid w:val="00D57495"/>
    <w:rsid w:val="00D574FA"/>
    <w:rsid w:val="00D577CF"/>
    <w:rsid w:val="00D5780E"/>
    <w:rsid w:val="00D60408"/>
    <w:rsid w:val="00D60418"/>
    <w:rsid w:val="00D60A5D"/>
    <w:rsid w:val="00D60C8D"/>
    <w:rsid w:val="00D61131"/>
    <w:rsid w:val="00D61374"/>
    <w:rsid w:val="00D6168A"/>
    <w:rsid w:val="00D616A5"/>
    <w:rsid w:val="00D619AB"/>
    <w:rsid w:val="00D61F4F"/>
    <w:rsid w:val="00D61FF0"/>
    <w:rsid w:val="00D6211D"/>
    <w:rsid w:val="00D62130"/>
    <w:rsid w:val="00D62161"/>
    <w:rsid w:val="00D62322"/>
    <w:rsid w:val="00D6238B"/>
    <w:rsid w:val="00D627B1"/>
    <w:rsid w:val="00D62C97"/>
    <w:rsid w:val="00D62D25"/>
    <w:rsid w:val="00D62FC4"/>
    <w:rsid w:val="00D63517"/>
    <w:rsid w:val="00D63B75"/>
    <w:rsid w:val="00D649FF"/>
    <w:rsid w:val="00D65022"/>
    <w:rsid w:val="00D657C4"/>
    <w:rsid w:val="00D659B1"/>
    <w:rsid w:val="00D6653F"/>
    <w:rsid w:val="00D66764"/>
    <w:rsid w:val="00D6694E"/>
    <w:rsid w:val="00D66D91"/>
    <w:rsid w:val="00D66E18"/>
    <w:rsid w:val="00D6702A"/>
    <w:rsid w:val="00D6734D"/>
    <w:rsid w:val="00D67367"/>
    <w:rsid w:val="00D673D5"/>
    <w:rsid w:val="00D6759B"/>
    <w:rsid w:val="00D679CF"/>
    <w:rsid w:val="00D679D3"/>
    <w:rsid w:val="00D67C50"/>
    <w:rsid w:val="00D7055F"/>
    <w:rsid w:val="00D714B2"/>
    <w:rsid w:val="00D7173C"/>
    <w:rsid w:val="00D71978"/>
    <w:rsid w:val="00D71C84"/>
    <w:rsid w:val="00D722D2"/>
    <w:rsid w:val="00D7256F"/>
    <w:rsid w:val="00D72F83"/>
    <w:rsid w:val="00D7356F"/>
    <w:rsid w:val="00D73587"/>
    <w:rsid w:val="00D73E0D"/>
    <w:rsid w:val="00D73EBB"/>
    <w:rsid w:val="00D74315"/>
    <w:rsid w:val="00D74735"/>
    <w:rsid w:val="00D749B8"/>
    <w:rsid w:val="00D751FB"/>
    <w:rsid w:val="00D754D6"/>
    <w:rsid w:val="00D75EB9"/>
    <w:rsid w:val="00D761AA"/>
    <w:rsid w:val="00D761FE"/>
    <w:rsid w:val="00D76276"/>
    <w:rsid w:val="00D76992"/>
    <w:rsid w:val="00D76FAE"/>
    <w:rsid w:val="00D777D7"/>
    <w:rsid w:val="00D777ED"/>
    <w:rsid w:val="00D803E3"/>
    <w:rsid w:val="00D80A4F"/>
    <w:rsid w:val="00D80AB8"/>
    <w:rsid w:val="00D81465"/>
    <w:rsid w:val="00D81792"/>
    <w:rsid w:val="00D81794"/>
    <w:rsid w:val="00D81808"/>
    <w:rsid w:val="00D819B1"/>
    <w:rsid w:val="00D81BB9"/>
    <w:rsid w:val="00D82241"/>
    <w:rsid w:val="00D823BE"/>
    <w:rsid w:val="00D82437"/>
    <w:rsid w:val="00D82494"/>
    <w:rsid w:val="00D832F6"/>
    <w:rsid w:val="00D8387B"/>
    <w:rsid w:val="00D83AE9"/>
    <w:rsid w:val="00D84B3E"/>
    <w:rsid w:val="00D84B5C"/>
    <w:rsid w:val="00D84BA3"/>
    <w:rsid w:val="00D84C1F"/>
    <w:rsid w:val="00D852BE"/>
    <w:rsid w:val="00D852C4"/>
    <w:rsid w:val="00D855E1"/>
    <w:rsid w:val="00D857B8"/>
    <w:rsid w:val="00D85AB2"/>
    <w:rsid w:val="00D85B06"/>
    <w:rsid w:val="00D8644E"/>
    <w:rsid w:val="00D86919"/>
    <w:rsid w:val="00D86921"/>
    <w:rsid w:val="00D86D35"/>
    <w:rsid w:val="00D8706F"/>
    <w:rsid w:val="00D87175"/>
    <w:rsid w:val="00D87892"/>
    <w:rsid w:val="00D87ABF"/>
    <w:rsid w:val="00D87F95"/>
    <w:rsid w:val="00D901D3"/>
    <w:rsid w:val="00D90222"/>
    <w:rsid w:val="00D902B1"/>
    <w:rsid w:val="00D90414"/>
    <w:rsid w:val="00D90573"/>
    <w:rsid w:val="00D90911"/>
    <w:rsid w:val="00D90C3C"/>
    <w:rsid w:val="00D90CD3"/>
    <w:rsid w:val="00D90DAA"/>
    <w:rsid w:val="00D91056"/>
    <w:rsid w:val="00D910AF"/>
    <w:rsid w:val="00D910E2"/>
    <w:rsid w:val="00D9196E"/>
    <w:rsid w:val="00D919E6"/>
    <w:rsid w:val="00D91BE1"/>
    <w:rsid w:val="00D91DEA"/>
    <w:rsid w:val="00D91E87"/>
    <w:rsid w:val="00D920D1"/>
    <w:rsid w:val="00D92362"/>
    <w:rsid w:val="00D924E9"/>
    <w:rsid w:val="00D925DB"/>
    <w:rsid w:val="00D92C29"/>
    <w:rsid w:val="00D92DAF"/>
    <w:rsid w:val="00D936E2"/>
    <w:rsid w:val="00D93856"/>
    <w:rsid w:val="00D93E12"/>
    <w:rsid w:val="00D943D8"/>
    <w:rsid w:val="00D94657"/>
    <w:rsid w:val="00D94AC5"/>
    <w:rsid w:val="00D94BBD"/>
    <w:rsid w:val="00D94DE8"/>
    <w:rsid w:val="00D95104"/>
    <w:rsid w:val="00D95600"/>
    <w:rsid w:val="00D95A74"/>
    <w:rsid w:val="00D95B82"/>
    <w:rsid w:val="00D95CB4"/>
    <w:rsid w:val="00D95DD5"/>
    <w:rsid w:val="00D95E40"/>
    <w:rsid w:val="00D95EBB"/>
    <w:rsid w:val="00D95EE4"/>
    <w:rsid w:val="00D96278"/>
    <w:rsid w:val="00D96773"/>
    <w:rsid w:val="00D9683C"/>
    <w:rsid w:val="00D96B20"/>
    <w:rsid w:val="00D97339"/>
    <w:rsid w:val="00D977FA"/>
    <w:rsid w:val="00D97884"/>
    <w:rsid w:val="00D979EE"/>
    <w:rsid w:val="00D97E31"/>
    <w:rsid w:val="00DA02FE"/>
    <w:rsid w:val="00DA0A7F"/>
    <w:rsid w:val="00DA0C67"/>
    <w:rsid w:val="00DA0E4C"/>
    <w:rsid w:val="00DA1252"/>
    <w:rsid w:val="00DA1C31"/>
    <w:rsid w:val="00DA1D32"/>
    <w:rsid w:val="00DA1F63"/>
    <w:rsid w:val="00DA1F79"/>
    <w:rsid w:val="00DA20BC"/>
    <w:rsid w:val="00DA230C"/>
    <w:rsid w:val="00DA28F9"/>
    <w:rsid w:val="00DA2A5E"/>
    <w:rsid w:val="00DA2B9E"/>
    <w:rsid w:val="00DA2BB9"/>
    <w:rsid w:val="00DA2ED7"/>
    <w:rsid w:val="00DA33A5"/>
    <w:rsid w:val="00DA39C8"/>
    <w:rsid w:val="00DA3C32"/>
    <w:rsid w:val="00DA3E7A"/>
    <w:rsid w:val="00DA3ECB"/>
    <w:rsid w:val="00DA3ED0"/>
    <w:rsid w:val="00DA430C"/>
    <w:rsid w:val="00DA516D"/>
    <w:rsid w:val="00DA5768"/>
    <w:rsid w:val="00DA5847"/>
    <w:rsid w:val="00DA59DA"/>
    <w:rsid w:val="00DA5EA4"/>
    <w:rsid w:val="00DA6131"/>
    <w:rsid w:val="00DA615D"/>
    <w:rsid w:val="00DA632A"/>
    <w:rsid w:val="00DA6598"/>
    <w:rsid w:val="00DA6747"/>
    <w:rsid w:val="00DA6B2F"/>
    <w:rsid w:val="00DA6C0F"/>
    <w:rsid w:val="00DA6C72"/>
    <w:rsid w:val="00DA6C9A"/>
    <w:rsid w:val="00DA702F"/>
    <w:rsid w:val="00DA73F8"/>
    <w:rsid w:val="00DA7582"/>
    <w:rsid w:val="00DA7997"/>
    <w:rsid w:val="00DA7EFC"/>
    <w:rsid w:val="00DA7F8A"/>
    <w:rsid w:val="00DB0176"/>
    <w:rsid w:val="00DB01FF"/>
    <w:rsid w:val="00DB0404"/>
    <w:rsid w:val="00DB11F8"/>
    <w:rsid w:val="00DB13AF"/>
    <w:rsid w:val="00DB15DC"/>
    <w:rsid w:val="00DB18F8"/>
    <w:rsid w:val="00DB19EF"/>
    <w:rsid w:val="00DB1CC8"/>
    <w:rsid w:val="00DB1F2A"/>
    <w:rsid w:val="00DB297F"/>
    <w:rsid w:val="00DB2BA0"/>
    <w:rsid w:val="00DB2E6B"/>
    <w:rsid w:val="00DB3026"/>
    <w:rsid w:val="00DB3127"/>
    <w:rsid w:val="00DB3129"/>
    <w:rsid w:val="00DB3153"/>
    <w:rsid w:val="00DB317A"/>
    <w:rsid w:val="00DB36BA"/>
    <w:rsid w:val="00DB3B82"/>
    <w:rsid w:val="00DB3CEB"/>
    <w:rsid w:val="00DB3DC7"/>
    <w:rsid w:val="00DB4643"/>
    <w:rsid w:val="00DB4750"/>
    <w:rsid w:val="00DB4787"/>
    <w:rsid w:val="00DB485D"/>
    <w:rsid w:val="00DB4D47"/>
    <w:rsid w:val="00DB517A"/>
    <w:rsid w:val="00DB5790"/>
    <w:rsid w:val="00DB5AB8"/>
    <w:rsid w:val="00DB5C61"/>
    <w:rsid w:val="00DB5C93"/>
    <w:rsid w:val="00DB6488"/>
    <w:rsid w:val="00DB66E5"/>
    <w:rsid w:val="00DB6A05"/>
    <w:rsid w:val="00DB6BE2"/>
    <w:rsid w:val="00DC03FE"/>
    <w:rsid w:val="00DC0CAD"/>
    <w:rsid w:val="00DC0ED8"/>
    <w:rsid w:val="00DC1327"/>
    <w:rsid w:val="00DC1350"/>
    <w:rsid w:val="00DC1FEA"/>
    <w:rsid w:val="00DC205B"/>
    <w:rsid w:val="00DC21A9"/>
    <w:rsid w:val="00DC24FC"/>
    <w:rsid w:val="00DC293D"/>
    <w:rsid w:val="00DC2E19"/>
    <w:rsid w:val="00DC312C"/>
    <w:rsid w:val="00DC3237"/>
    <w:rsid w:val="00DC351D"/>
    <w:rsid w:val="00DC354F"/>
    <w:rsid w:val="00DC36BB"/>
    <w:rsid w:val="00DC41A4"/>
    <w:rsid w:val="00DC43B6"/>
    <w:rsid w:val="00DC4482"/>
    <w:rsid w:val="00DC4CF7"/>
    <w:rsid w:val="00DC4F45"/>
    <w:rsid w:val="00DC50EB"/>
    <w:rsid w:val="00DC5132"/>
    <w:rsid w:val="00DC5672"/>
    <w:rsid w:val="00DC5780"/>
    <w:rsid w:val="00DC60A2"/>
    <w:rsid w:val="00DC6600"/>
    <w:rsid w:val="00DC67BD"/>
    <w:rsid w:val="00DC6924"/>
    <w:rsid w:val="00DC6997"/>
    <w:rsid w:val="00DC71F2"/>
    <w:rsid w:val="00DC733E"/>
    <w:rsid w:val="00DC75A1"/>
    <w:rsid w:val="00DC76E0"/>
    <w:rsid w:val="00DC77A9"/>
    <w:rsid w:val="00DC7F68"/>
    <w:rsid w:val="00DD02D1"/>
    <w:rsid w:val="00DD08B2"/>
    <w:rsid w:val="00DD1314"/>
    <w:rsid w:val="00DD2025"/>
    <w:rsid w:val="00DD22EA"/>
    <w:rsid w:val="00DD23A0"/>
    <w:rsid w:val="00DD27E3"/>
    <w:rsid w:val="00DD2D79"/>
    <w:rsid w:val="00DD31B8"/>
    <w:rsid w:val="00DD3CC6"/>
    <w:rsid w:val="00DD3EF5"/>
    <w:rsid w:val="00DD41AB"/>
    <w:rsid w:val="00DD433A"/>
    <w:rsid w:val="00DD4382"/>
    <w:rsid w:val="00DD45CB"/>
    <w:rsid w:val="00DD49C4"/>
    <w:rsid w:val="00DD4C33"/>
    <w:rsid w:val="00DD4D25"/>
    <w:rsid w:val="00DD53FA"/>
    <w:rsid w:val="00DD5972"/>
    <w:rsid w:val="00DD5C3C"/>
    <w:rsid w:val="00DD5F28"/>
    <w:rsid w:val="00DD5F42"/>
    <w:rsid w:val="00DD617B"/>
    <w:rsid w:val="00DD644C"/>
    <w:rsid w:val="00DD6771"/>
    <w:rsid w:val="00DD6E95"/>
    <w:rsid w:val="00DD6FAB"/>
    <w:rsid w:val="00DD7495"/>
    <w:rsid w:val="00DD7795"/>
    <w:rsid w:val="00DE04AF"/>
    <w:rsid w:val="00DE05CB"/>
    <w:rsid w:val="00DE06B6"/>
    <w:rsid w:val="00DE0742"/>
    <w:rsid w:val="00DE0821"/>
    <w:rsid w:val="00DE0E59"/>
    <w:rsid w:val="00DE0F6C"/>
    <w:rsid w:val="00DE115C"/>
    <w:rsid w:val="00DE1895"/>
    <w:rsid w:val="00DE1E04"/>
    <w:rsid w:val="00DE219B"/>
    <w:rsid w:val="00DE2BAF"/>
    <w:rsid w:val="00DE3088"/>
    <w:rsid w:val="00DE3633"/>
    <w:rsid w:val="00DE3790"/>
    <w:rsid w:val="00DE425F"/>
    <w:rsid w:val="00DE4700"/>
    <w:rsid w:val="00DE4918"/>
    <w:rsid w:val="00DE52E3"/>
    <w:rsid w:val="00DE5321"/>
    <w:rsid w:val="00DE5390"/>
    <w:rsid w:val="00DE55A4"/>
    <w:rsid w:val="00DE5826"/>
    <w:rsid w:val="00DE587E"/>
    <w:rsid w:val="00DE5BB4"/>
    <w:rsid w:val="00DE5D54"/>
    <w:rsid w:val="00DE7942"/>
    <w:rsid w:val="00DE7C00"/>
    <w:rsid w:val="00DE7C48"/>
    <w:rsid w:val="00DF03E9"/>
    <w:rsid w:val="00DF03ED"/>
    <w:rsid w:val="00DF04EE"/>
    <w:rsid w:val="00DF0537"/>
    <w:rsid w:val="00DF0BF4"/>
    <w:rsid w:val="00DF1457"/>
    <w:rsid w:val="00DF179D"/>
    <w:rsid w:val="00DF181A"/>
    <w:rsid w:val="00DF1C7D"/>
    <w:rsid w:val="00DF1CC7"/>
    <w:rsid w:val="00DF1E9C"/>
    <w:rsid w:val="00DF239B"/>
    <w:rsid w:val="00DF2A07"/>
    <w:rsid w:val="00DF2F82"/>
    <w:rsid w:val="00DF2FD9"/>
    <w:rsid w:val="00DF3BC6"/>
    <w:rsid w:val="00DF3E77"/>
    <w:rsid w:val="00DF401F"/>
    <w:rsid w:val="00DF429A"/>
    <w:rsid w:val="00DF43B3"/>
    <w:rsid w:val="00DF43E8"/>
    <w:rsid w:val="00DF4572"/>
    <w:rsid w:val="00DF4658"/>
    <w:rsid w:val="00DF4962"/>
    <w:rsid w:val="00DF4AB7"/>
    <w:rsid w:val="00DF4AE6"/>
    <w:rsid w:val="00DF4C83"/>
    <w:rsid w:val="00DF4D4E"/>
    <w:rsid w:val="00DF541C"/>
    <w:rsid w:val="00DF5E25"/>
    <w:rsid w:val="00DF6096"/>
    <w:rsid w:val="00DF68BC"/>
    <w:rsid w:val="00DF6C8B"/>
    <w:rsid w:val="00DF6EE4"/>
    <w:rsid w:val="00DF6F17"/>
    <w:rsid w:val="00DF73EA"/>
    <w:rsid w:val="00DF7603"/>
    <w:rsid w:val="00DF7877"/>
    <w:rsid w:val="00DF78FA"/>
    <w:rsid w:val="00DF790E"/>
    <w:rsid w:val="00DF7C88"/>
    <w:rsid w:val="00DF7DBA"/>
    <w:rsid w:val="00DF7EA5"/>
    <w:rsid w:val="00E00033"/>
    <w:rsid w:val="00E002F1"/>
    <w:rsid w:val="00E0052E"/>
    <w:rsid w:val="00E00617"/>
    <w:rsid w:val="00E0082C"/>
    <w:rsid w:val="00E00CE3"/>
    <w:rsid w:val="00E00D8C"/>
    <w:rsid w:val="00E01059"/>
    <w:rsid w:val="00E0182C"/>
    <w:rsid w:val="00E018EA"/>
    <w:rsid w:val="00E01DAA"/>
    <w:rsid w:val="00E02263"/>
    <w:rsid w:val="00E02316"/>
    <w:rsid w:val="00E023E5"/>
    <w:rsid w:val="00E02432"/>
    <w:rsid w:val="00E025F5"/>
    <w:rsid w:val="00E026EE"/>
    <w:rsid w:val="00E02F5B"/>
    <w:rsid w:val="00E03358"/>
    <w:rsid w:val="00E03E96"/>
    <w:rsid w:val="00E03FF3"/>
    <w:rsid w:val="00E04022"/>
    <w:rsid w:val="00E04B64"/>
    <w:rsid w:val="00E04C05"/>
    <w:rsid w:val="00E05A18"/>
    <w:rsid w:val="00E05A6B"/>
    <w:rsid w:val="00E05B70"/>
    <w:rsid w:val="00E06A7B"/>
    <w:rsid w:val="00E06AFF"/>
    <w:rsid w:val="00E06F6F"/>
    <w:rsid w:val="00E0728F"/>
    <w:rsid w:val="00E0755C"/>
    <w:rsid w:val="00E07A77"/>
    <w:rsid w:val="00E07F65"/>
    <w:rsid w:val="00E10097"/>
    <w:rsid w:val="00E102E8"/>
    <w:rsid w:val="00E10547"/>
    <w:rsid w:val="00E108BE"/>
    <w:rsid w:val="00E10D5E"/>
    <w:rsid w:val="00E11634"/>
    <w:rsid w:val="00E11C4F"/>
    <w:rsid w:val="00E11F7A"/>
    <w:rsid w:val="00E12466"/>
    <w:rsid w:val="00E1298D"/>
    <w:rsid w:val="00E12E01"/>
    <w:rsid w:val="00E12F21"/>
    <w:rsid w:val="00E1332C"/>
    <w:rsid w:val="00E13442"/>
    <w:rsid w:val="00E13482"/>
    <w:rsid w:val="00E13A73"/>
    <w:rsid w:val="00E13C44"/>
    <w:rsid w:val="00E13F32"/>
    <w:rsid w:val="00E14A7E"/>
    <w:rsid w:val="00E151E1"/>
    <w:rsid w:val="00E15F1C"/>
    <w:rsid w:val="00E15F34"/>
    <w:rsid w:val="00E160D3"/>
    <w:rsid w:val="00E16C84"/>
    <w:rsid w:val="00E17125"/>
    <w:rsid w:val="00E17361"/>
    <w:rsid w:val="00E174F6"/>
    <w:rsid w:val="00E17619"/>
    <w:rsid w:val="00E17751"/>
    <w:rsid w:val="00E17759"/>
    <w:rsid w:val="00E17805"/>
    <w:rsid w:val="00E17871"/>
    <w:rsid w:val="00E17E4A"/>
    <w:rsid w:val="00E2054D"/>
    <w:rsid w:val="00E20F79"/>
    <w:rsid w:val="00E21121"/>
    <w:rsid w:val="00E2123A"/>
    <w:rsid w:val="00E21278"/>
    <w:rsid w:val="00E21383"/>
    <w:rsid w:val="00E214FB"/>
    <w:rsid w:val="00E2179C"/>
    <w:rsid w:val="00E21E7B"/>
    <w:rsid w:val="00E22673"/>
    <w:rsid w:val="00E2297F"/>
    <w:rsid w:val="00E22CCD"/>
    <w:rsid w:val="00E230EE"/>
    <w:rsid w:val="00E23171"/>
    <w:rsid w:val="00E23616"/>
    <w:rsid w:val="00E23A11"/>
    <w:rsid w:val="00E23FB7"/>
    <w:rsid w:val="00E240C0"/>
    <w:rsid w:val="00E24784"/>
    <w:rsid w:val="00E248B2"/>
    <w:rsid w:val="00E248D9"/>
    <w:rsid w:val="00E24A27"/>
    <w:rsid w:val="00E24D4B"/>
    <w:rsid w:val="00E24E83"/>
    <w:rsid w:val="00E24EA3"/>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639"/>
    <w:rsid w:val="00E30CDF"/>
    <w:rsid w:val="00E30EC9"/>
    <w:rsid w:val="00E31950"/>
    <w:rsid w:val="00E31A50"/>
    <w:rsid w:val="00E31BCF"/>
    <w:rsid w:val="00E31E0A"/>
    <w:rsid w:val="00E32B6A"/>
    <w:rsid w:val="00E32BBB"/>
    <w:rsid w:val="00E32C64"/>
    <w:rsid w:val="00E32D62"/>
    <w:rsid w:val="00E32FF6"/>
    <w:rsid w:val="00E33036"/>
    <w:rsid w:val="00E3303A"/>
    <w:rsid w:val="00E330E9"/>
    <w:rsid w:val="00E339DC"/>
    <w:rsid w:val="00E33C9F"/>
    <w:rsid w:val="00E33D99"/>
    <w:rsid w:val="00E33E15"/>
    <w:rsid w:val="00E33E2D"/>
    <w:rsid w:val="00E33F9B"/>
    <w:rsid w:val="00E34AAD"/>
    <w:rsid w:val="00E34B2C"/>
    <w:rsid w:val="00E35157"/>
    <w:rsid w:val="00E3579D"/>
    <w:rsid w:val="00E3592E"/>
    <w:rsid w:val="00E35E68"/>
    <w:rsid w:val="00E361B8"/>
    <w:rsid w:val="00E36538"/>
    <w:rsid w:val="00E366E8"/>
    <w:rsid w:val="00E36889"/>
    <w:rsid w:val="00E36A1B"/>
    <w:rsid w:val="00E36C5B"/>
    <w:rsid w:val="00E36CA0"/>
    <w:rsid w:val="00E36D12"/>
    <w:rsid w:val="00E3734A"/>
    <w:rsid w:val="00E37389"/>
    <w:rsid w:val="00E374BA"/>
    <w:rsid w:val="00E37B08"/>
    <w:rsid w:val="00E4005F"/>
    <w:rsid w:val="00E4013C"/>
    <w:rsid w:val="00E40BB7"/>
    <w:rsid w:val="00E41212"/>
    <w:rsid w:val="00E41321"/>
    <w:rsid w:val="00E4204D"/>
    <w:rsid w:val="00E429B3"/>
    <w:rsid w:val="00E429ED"/>
    <w:rsid w:val="00E42B09"/>
    <w:rsid w:val="00E42BDF"/>
    <w:rsid w:val="00E42D69"/>
    <w:rsid w:val="00E43181"/>
    <w:rsid w:val="00E43437"/>
    <w:rsid w:val="00E43694"/>
    <w:rsid w:val="00E43C0D"/>
    <w:rsid w:val="00E43CBE"/>
    <w:rsid w:val="00E43F37"/>
    <w:rsid w:val="00E445B8"/>
    <w:rsid w:val="00E44B12"/>
    <w:rsid w:val="00E44E39"/>
    <w:rsid w:val="00E44EF0"/>
    <w:rsid w:val="00E450ED"/>
    <w:rsid w:val="00E4578C"/>
    <w:rsid w:val="00E45F70"/>
    <w:rsid w:val="00E46128"/>
    <w:rsid w:val="00E46388"/>
    <w:rsid w:val="00E467EE"/>
    <w:rsid w:val="00E4691F"/>
    <w:rsid w:val="00E4791B"/>
    <w:rsid w:val="00E47C42"/>
    <w:rsid w:val="00E47CDC"/>
    <w:rsid w:val="00E47E31"/>
    <w:rsid w:val="00E500E3"/>
    <w:rsid w:val="00E501D7"/>
    <w:rsid w:val="00E505F9"/>
    <w:rsid w:val="00E50880"/>
    <w:rsid w:val="00E50AC6"/>
    <w:rsid w:val="00E50E24"/>
    <w:rsid w:val="00E51622"/>
    <w:rsid w:val="00E51734"/>
    <w:rsid w:val="00E51854"/>
    <w:rsid w:val="00E51C3F"/>
    <w:rsid w:val="00E51C5C"/>
    <w:rsid w:val="00E51DDD"/>
    <w:rsid w:val="00E51F89"/>
    <w:rsid w:val="00E51FDD"/>
    <w:rsid w:val="00E52435"/>
    <w:rsid w:val="00E5293A"/>
    <w:rsid w:val="00E52DB7"/>
    <w:rsid w:val="00E53122"/>
    <w:rsid w:val="00E5351B"/>
    <w:rsid w:val="00E53536"/>
    <w:rsid w:val="00E53575"/>
    <w:rsid w:val="00E53DC2"/>
    <w:rsid w:val="00E53FA9"/>
    <w:rsid w:val="00E5414C"/>
    <w:rsid w:val="00E547B3"/>
    <w:rsid w:val="00E548AD"/>
    <w:rsid w:val="00E548BC"/>
    <w:rsid w:val="00E54DC5"/>
    <w:rsid w:val="00E54E01"/>
    <w:rsid w:val="00E54FA2"/>
    <w:rsid w:val="00E5615F"/>
    <w:rsid w:val="00E56321"/>
    <w:rsid w:val="00E5647D"/>
    <w:rsid w:val="00E56C1A"/>
    <w:rsid w:val="00E56CB4"/>
    <w:rsid w:val="00E570C7"/>
    <w:rsid w:val="00E5733D"/>
    <w:rsid w:val="00E6004D"/>
    <w:rsid w:val="00E604D4"/>
    <w:rsid w:val="00E61A0E"/>
    <w:rsid w:val="00E61CC0"/>
    <w:rsid w:val="00E625B3"/>
    <w:rsid w:val="00E6277B"/>
    <w:rsid w:val="00E62B81"/>
    <w:rsid w:val="00E62C85"/>
    <w:rsid w:val="00E62EA0"/>
    <w:rsid w:val="00E6339E"/>
    <w:rsid w:val="00E63AEC"/>
    <w:rsid w:val="00E63C97"/>
    <w:rsid w:val="00E63CA4"/>
    <w:rsid w:val="00E63CE7"/>
    <w:rsid w:val="00E64053"/>
    <w:rsid w:val="00E64424"/>
    <w:rsid w:val="00E648BC"/>
    <w:rsid w:val="00E64C99"/>
    <w:rsid w:val="00E64CD3"/>
    <w:rsid w:val="00E64D75"/>
    <w:rsid w:val="00E655C6"/>
    <w:rsid w:val="00E6577B"/>
    <w:rsid w:val="00E657E2"/>
    <w:rsid w:val="00E65C62"/>
    <w:rsid w:val="00E66386"/>
    <w:rsid w:val="00E664CB"/>
    <w:rsid w:val="00E665CB"/>
    <w:rsid w:val="00E66717"/>
    <w:rsid w:val="00E669D0"/>
    <w:rsid w:val="00E66CCC"/>
    <w:rsid w:val="00E6712E"/>
    <w:rsid w:val="00E671C9"/>
    <w:rsid w:val="00E6743F"/>
    <w:rsid w:val="00E6758E"/>
    <w:rsid w:val="00E67928"/>
    <w:rsid w:val="00E679B8"/>
    <w:rsid w:val="00E67E23"/>
    <w:rsid w:val="00E67E83"/>
    <w:rsid w:val="00E67FBE"/>
    <w:rsid w:val="00E70016"/>
    <w:rsid w:val="00E70772"/>
    <w:rsid w:val="00E70BC7"/>
    <w:rsid w:val="00E70FBC"/>
    <w:rsid w:val="00E710D7"/>
    <w:rsid w:val="00E71713"/>
    <w:rsid w:val="00E72076"/>
    <w:rsid w:val="00E72132"/>
    <w:rsid w:val="00E7275B"/>
    <w:rsid w:val="00E72C01"/>
    <w:rsid w:val="00E730D5"/>
    <w:rsid w:val="00E7341D"/>
    <w:rsid w:val="00E73922"/>
    <w:rsid w:val="00E741AC"/>
    <w:rsid w:val="00E74413"/>
    <w:rsid w:val="00E74457"/>
    <w:rsid w:val="00E746BC"/>
    <w:rsid w:val="00E74B7E"/>
    <w:rsid w:val="00E74CEE"/>
    <w:rsid w:val="00E7503E"/>
    <w:rsid w:val="00E7516B"/>
    <w:rsid w:val="00E75174"/>
    <w:rsid w:val="00E75EBA"/>
    <w:rsid w:val="00E762A0"/>
    <w:rsid w:val="00E763B4"/>
    <w:rsid w:val="00E76FC4"/>
    <w:rsid w:val="00E77848"/>
    <w:rsid w:val="00E77C2E"/>
    <w:rsid w:val="00E80441"/>
    <w:rsid w:val="00E804AD"/>
    <w:rsid w:val="00E80514"/>
    <w:rsid w:val="00E805A1"/>
    <w:rsid w:val="00E80E5B"/>
    <w:rsid w:val="00E81405"/>
    <w:rsid w:val="00E816C5"/>
    <w:rsid w:val="00E81868"/>
    <w:rsid w:val="00E81907"/>
    <w:rsid w:val="00E81B1F"/>
    <w:rsid w:val="00E81B93"/>
    <w:rsid w:val="00E81CE0"/>
    <w:rsid w:val="00E81E7C"/>
    <w:rsid w:val="00E8224D"/>
    <w:rsid w:val="00E8285C"/>
    <w:rsid w:val="00E82B1D"/>
    <w:rsid w:val="00E82FE4"/>
    <w:rsid w:val="00E83140"/>
    <w:rsid w:val="00E8325F"/>
    <w:rsid w:val="00E83615"/>
    <w:rsid w:val="00E837D2"/>
    <w:rsid w:val="00E83FE5"/>
    <w:rsid w:val="00E84426"/>
    <w:rsid w:val="00E8443C"/>
    <w:rsid w:val="00E844E1"/>
    <w:rsid w:val="00E846E5"/>
    <w:rsid w:val="00E84875"/>
    <w:rsid w:val="00E8491A"/>
    <w:rsid w:val="00E84B74"/>
    <w:rsid w:val="00E84C8E"/>
    <w:rsid w:val="00E84E7D"/>
    <w:rsid w:val="00E8519F"/>
    <w:rsid w:val="00E859C2"/>
    <w:rsid w:val="00E85CC3"/>
    <w:rsid w:val="00E85DED"/>
    <w:rsid w:val="00E8644A"/>
    <w:rsid w:val="00E8648A"/>
    <w:rsid w:val="00E8688E"/>
    <w:rsid w:val="00E86F11"/>
    <w:rsid w:val="00E86F67"/>
    <w:rsid w:val="00E87318"/>
    <w:rsid w:val="00E90279"/>
    <w:rsid w:val="00E90299"/>
    <w:rsid w:val="00E90635"/>
    <w:rsid w:val="00E907D5"/>
    <w:rsid w:val="00E909A1"/>
    <w:rsid w:val="00E90A85"/>
    <w:rsid w:val="00E90BFF"/>
    <w:rsid w:val="00E90C89"/>
    <w:rsid w:val="00E90DF0"/>
    <w:rsid w:val="00E914B0"/>
    <w:rsid w:val="00E91F04"/>
    <w:rsid w:val="00E91F35"/>
    <w:rsid w:val="00E9226D"/>
    <w:rsid w:val="00E9245A"/>
    <w:rsid w:val="00E92710"/>
    <w:rsid w:val="00E93979"/>
    <w:rsid w:val="00E940EC"/>
    <w:rsid w:val="00E94C3A"/>
    <w:rsid w:val="00E94E18"/>
    <w:rsid w:val="00E9525F"/>
    <w:rsid w:val="00E95337"/>
    <w:rsid w:val="00E95835"/>
    <w:rsid w:val="00E95BA6"/>
    <w:rsid w:val="00E963D8"/>
    <w:rsid w:val="00E967FA"/>
    <w:rsid w:val="00E96895"/>
    <w:rsid w:val="00E97545"/>
    <w:rsid w:val="00E97648"/>
    <w:rsid w:val="00E9779A"/>
    <w:rsid w:val="00E97936"/>
    <w:rsid w:val="00E97AC4"/>
    <w:rsid w:val="00E97EA3"/>
    <w:rsid w:val="00EA0204"/>
    <w:rsid w:val="00EA024F"/>
    <w:rsid w:val="00EA09DC"/>
    <w:rsid w:val="00EA0BF2"/>
    <w:rsid w:val="00EA0DDD"/>
    <w:rsid w:val="00EA0E4A"/>
    <w:rsid w:val="00EA0FB0"/>
    <w:rsid w:val="00EA1A54"/>
    <w:rsid w:val="00EA2226"/>
    <w:rsid w:val="00EA2307"/>
    <w:rsid w:val="00EA2464"/>
    <w:rsid w:val="00EA249F"/>
    <w:rsid w:val="00EA26FC"/>
    <w:rsid w:val="00EA297E"/>
    <w:rsid w:val="00EA29E0"/>
    <w:rsid w:val="00EA2B02"/>
    <w:rsid w:val="00EA2B56"/>
    <w:rsid w:val="00EA2D65"/>
    <w:rsid w:val="00EA3160"/>
    <w:rsid w:val="00EA330E"/>
    <w:rsid w:val="00EA34DB"/>
    <w:rsid w:val="00EA377C"/>
    <w:rsid w:val="00EA381A"/>
    <w:rsid w:val="00EA3B5A"/>
    <w:rsid w:val="00EA3E42"/>
    <w:rsid w:val="00EA3F95"/>
    <w:rsid w:val="00EA410E"/>
    <w:rsid w:val="00EA42DB"/>
    <w:rsid w:val="00EA45F2"/>
    <w:rsid w:val="00EA4A07"/>
    <w:rsid w:val="00EA4B47"/>
    <w:rsid w:val="00EA4FD1"/>
    <w:rsid w:val="00EA50E9"/>
    <w:rsid w:val="00EA539E"/>
    <w:rsid w:val="00EA53C2"/>
    <w:rsid w:val="00EA5695"/>
    <w:rsid w:val="00EA56B3"/>
    <w:rsid w:val="00EA5B0A"/>
    <w:rsid w:val="00EA5E98"/>
    <w:rsid w:val="00EA623D"/>
    <w:rsid w:val="00EA65AD"/>
    <w:rsid w:val="00EA6813"/>
    <w:rsid w:val="00EA695A"/>
    <w:rsid w:val="00EA6B78"/>
    <w:rsid w:val="00EA6BDA"/>
    <w:rsid w:val="00EA6F3C"/>
    <w:rsid w:val="00EA712F"/>
    <w:rsid w:val="00EA73E1"/>
    <w:rsid w:val="00EA784A"/>
    <w:rsid w:val="00EA7AD6"/>
    <w:rsid w:val="00EA7FCF"/>
    <w:rsid w:val="00EB036D"/>
    <w:rsid w:val="00EB0CA3"/>
    <w:rsid w:val="00EB0E75"/>
    <w:rsid w:val="00EB104F"/>
    <w:rsid w:val="00EB1102"/>
    <w:rsid w:val="00EB1483"/>
    <w:rsid w:val="00EB1593"/>
    <w:rsid w:val="00EB1ADD"/>
    <w:rsid w:val="00EB1B27"/>
    <w:rsid w:val="00EB1B6A"/>
    <w:rsid w:val="00EB1DA8"/>
    <w:rsid w:val="00EB2039"/>
    <w:rsid w:val="00EB20AF"/>
    <w:rsid w:val="00EB2356"/>
    <w:rsid w:val="00EB33C1"/>
    <w:rsid w:val="00EB3900"/>
    <w:rsid w:val="00EB3B28"/>
    <w:rsid w:val="00EB3CE0"/>
    <w:rsid w:val="00EB3E06"/>
    <w:rsid w:val="00EB3ECD"/>
    <w:rsid w:val="00EB48A3"/>
    <w:rsid w:val="00EB4CFF"/>
    <w:rsid w:val="00EB532F"/>
    <w:rsid w:val="00EB53A3"/>
    <w:rsid w:val="00EB5476"/>
    <w:rsid w:val="00EB5BD6"/>
    <w:rsid w:val="00EB6470"/>
    <w:rsid w:val="00EB6559"/>
    <w:rsid w:val="00EB6DE8"/>
    <w:rsid w:val="00EB70B0"/>
    <w:rsid w:val="00EB7633"/>
    <w:rsid w:val="00EB7723"/>
    <w:rsid w:val="00EB7736"/>
    <w:rsid w:val="00EB78A2"/>
    <w:rsid w:val="00EB79A1"/>
    <w:rsid w:val="00EB7C25"/>
    <w:rsid w:val="00EC01D9"/>
    <w:rsid w:val="00EC065C"/>
    <w:rsid w:val="00EC074F"/>
    <w:rsid w:val="00EC0CCA"/>
    <w:rsid w:val="00EC0F3C"/>
    <w:rsid w:val="00EC111E"/>
    <w:rsid w:val="00EC196A"/>
    <w:rsid w:val="00EC19E6"/>
    <w:rsid w:val="00EC1CC4"/>
    <w:rsid w:val="00EC2279"/>
    <w:rsid w:val="00EC2565"/>
    <w:rsid w:val="00EC2BB0"/>
    <w:rsid w:val="00EC2CB4"/>
    <w:rsid w:val="00EC2E2D"/>
    <w:rsid w:val="00EC31E3"/>
    <w:rsid w:val="00EC3264"/>
    <w:rsid w:val="00EC3776"/>
    <w:rsid w:val="00EC37BF"/>
    <w:rsid w:val="00EC3D64"/>
    <w:rsid w:val="00EC3DD2"/>
    <w:rsid w:val="00EC41F8"/>
    <w:rsid w:val="00EC422B"/>
    <w:rsid w:val="00EC426B"/>
    <w:rsid w:val="00EC462B"/>
    <w:rsid w:val="00EC4723"/>
    <w:rsid w:val="00EC47C9"/>
    <w:rsid w:val="00EC4A8A"/>
    <w:rsid w:val="00EC56E0"/>
    <w:rsid w:val="00EC5EB6"/>
    <w:rsid w:val="00EC6057"/>
    <w:rsid w:val="00EC6124"/>
    <w:rsid w:val="00EC674F"/>
    <w:rsid w:val="00EC6847"/>
    <w:rsid w:val="00EC6A96"/>
    <w:rsid w:val="00EC6E1E"/>
    <w:rsid w:val="00EC7C2D"/>
    <w:rsid w:val="00EC7DB6"/>
    <w:rsid w:val="00ED0196"/>
    <w:rsid w:val="00ED043B"/>
    <w:rsid w:val="00ED059C"/>
    <w:rsid w:val="00ED076B"/>
    <w:rsid w:val="00ED0B09"/>
    <w:rsid w:val="00ED0CFA"/>
    <w:rsid w:val="00ED0F37"/>
    <w:rsid w:val="00ED0F6B"/>
    <w:rsid w:val="00ED162F"/>
    <w:rsid w:val="00ED16F3"/>
    <w:rsid w:val="00ED1934"/>
    <w:rsid w:val="00ED1C63"/>
    <w:rsid w:val="00ED1F83"/>
    <w:rsid w:val="00ED1F88"/>
    <w:rsid w:val="00ED1FC7"/>
    <w:rsid w:val="00ED228F"/>
    <w:rsid w:val="00ED26BB"/>
    <w:rsid w:val="00ED2787"/>
    <w:rsid w:val="00ED2B4B"/>
    <w:rsid w:val="00ED2CAE"/>
    <w:rsid w:val="00ED2CDB"/>
    <w:rsid w:val="00ED2E52"/>
    <w:rsid w:val="00ED3024"/>
    <w:rsid w:val="00ED3100"/>
    <w:rsid w:val="00ED3265"/>
    <w:rsid w:val="00ED34B0"/>
    <w:rsid w:val="00ED3D1C"/>
    <w:rsid w:val="00ED40A4"/>
    <w:rsid w:val="00ED41D8"/>
    <w:rsid w:val="00ED45CF"/>
    <w:rsid w:val="00ED46CF"/>
    <w:rsid w:val="00ED5621"/>
    <w:rsid w:val="00ED5673"/>
    <w:rsid w:val="00ED5827"/>
    <w:rsid w:val="00ED5A5C"/>
    <w:rsid w:val="00ED5FE4"/>
    <w:rsid w:val="00ED6014"/>
    <w:rsid w:val="00ED61B1"/>
    <w:rsid w:val="00ED6612"/>
    <w:rsid w:val="00ED6672"/>
    <w:rsid w:val="00ED696F"/>
    <w:rsid w:val="00ED6DDD"/>
    <w:rsid w:val="00ED6F62"/>
    <w:rsid w:val="00ED71C5"/>
    <w:rsid w:val="00ED75C0"/>
    <w:rsid w:val="00ED7AB8"/>
    <w:rsid w:val="00EE048E"/>
    <w:rsid w:val="00EE072C"/>
    <w:rsid w:val="00EE0B85"/>
    <w:rsid w:val="00EE10C7"/>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74E"/>
    <w:rsid w:val="00EE4879"/>
    <w:rsid w:val="00EE4C2A"/>
    <w:rsid w:val="00EE51E8"/>
    <w:rsid w:val="00EE534D"/>
    <w:rsid w:val="00EE5560"/>
    <w:rsid w:val="00EE56DC"/>
    <w:rsid w:val="00EE5706"/>
    <w:rsid w:val="00EE602F"/>
    <w:rsid w:val="00EE603E"/>
    <w:rsid w:val="00EE6298"/>
    <w:rsid w:val="00EE6F1E"/>
    <w:rsid w:val="00EE708B"/>
    <w:rsid w:val="00EE7302"/>
    <w:rsid w:val="00EE763C"/>
    <w:rsid w:val="00EE7F60"/>
    <w:rsid w:val="00EF0348"/>
    <w:rsid w:val="00EF09C8"/>
    <w:rsid w:val="00EF115F"/>
    <w:rsid w:val="00EF125E"/>
    <w:rsid w:val="00EF174C"/>
    <w:rsid w:val="00EF19E4"/>
    <w:rsid w:val="00EF1ED5"/>
    <w:rsid w:val="00EF1F9C"/>
    <w:rsid w:val="00EF2C9F"/>
    <w:rsid w:val="00EF2CA9"/>
    <w:rsid w:val="00EF2F23"/>
    <w:rsid w:val="00EF3214"/>
    <w:rsid w:val="00EF338A"/>
    <w:rsid w:val="00EF3FC8"/>
    <w:rsid w:val="00EF42DD"/>
    <w:rsid w:val="00EF4366"/>
    <w:rsid w:val="00EF4B90"/>
    <w:rsid w:val="00EF4CD6"/>
    <w:rsid w:val="00EF5192"/>
    <w:rsid w:val="00EF5521"/>
    <w:rsid w:val="00EF55A0"/>
    <w:rsid w:val="00EF579C"/>
    <w:rsid w:val="00EF590E"/>
    <w:rsid w:val="00EF5DFB"/>
    <w:rsid w:val="00EF6124"/>
    <w:rsid w:val="00EF63D1"/>
    <w:rsid w:val="00EF6513"/>
    <w:rsid w:val="00EF6589"/>
    <w:rsid w:val="00EF6683"/>
    <w:rsid w:val="00EF691C"/>
    <w:rsid w:val="00EF7002"/>
    <w:rsid w:val="00EF756A"/>
    <w:rsid w:val="00EF769B"/>
    <w:rsid w:val="00EF7AA8"/>
    <w:rsid w:val="00EF7F2E"/>
    <w:rsid w:val="00F0011B"/>
    <w:rsid w:val="00F001AE"/>
    <w:rsid w:val="00F0089A"/>
    <w:rsid w:val="00F00CEE"/>
    <w:rsid w:val="00F00F8F"/>
    <w:rsid w:val="00F01353"/>
    <w:rsid w:val="00F014E4"/>
    <w:rsid w:val="00F0159C"/>
    <w:rsid w:val="00F0177D"/>
    <w:rsid w:val="00F02068"/>
    <w:rsid w:val="00F026D0"/>
    <w:rsid w:val="00F027BA"/>
    <w:rsid w:val="00F02ABA"/>
    <w:rsid w:val="00F0346B"/>
    <w:rsid w:val="00F036A3"/>
    <w:rsid w:val="00F03BD8"/>
    <w:rsid w:val="00F03E79"/>
    <w:rsid w:val="00F04426"/>
    <w:rsid w:val="00F04AD4"/>
    <w:rsid w:val="00F0536E"/>
    <w:rsid w:val="00F054F4"/>
    <w:rsid w:val="00F06166"/>
    <w:rsid w:val="00F0628D"/>
    <w:rsid w:val="00F06411"/>
    <w:rsid w:val="00F06583"/>
    <w:rsid w:val="00F06651"/>
    <w:rsid w:val="00F070F0"/>
    <w:rsid w:val="00F076E7"/>
    <w:rsid w:val="00F07DE6"/>
    <w:rsid w:val="00F10557"/>
    <w:rsid w:val="00F1056C"/>
    <w:rsid w:val="00F1072A"/>
    <w:rsid w:val="00F107F1"/>
    <w:rsid w:val="00F10A6A"/>
    <w:rsid w:val="00F10B47"/>
    <w:rsid w:val="00F10FC1"/>
    <w:rsid w:val="00F112FD"/>
    <w:rsid w:val="00F11A86"/>
    <w:rsid w:val="00F12133"/>
    <w:rsid w:val="00F12500"/>
    <w:rsid w:val="00F1255D"/>
    <w:rsid w:val="00F133A1"/>
    <w:rsid w:val="00F136D2"/>
    <w:rsid w:val="00F1394C"/>
    <w:rsid w:val="00F139CA"/>
    <w:rsid w:val="00F139CB"/>
    <w:rsid w:val="00F13ECD"/>
    <w:rsid w:val="00F143C9"/>
    <w:rsid w:val="00F14D6C"/>
    <w:rsid w:val="00F153A1"/>
    <w:rsid w:val="00F155CE"/>
    <w:rsid w:val="00F1688F"/>
    <w:rsid w:val="00F16BF2"/>
    <w:rsid w:val="00F16DEE"/>
    <w:rsid w:val="00F16E3D"/>
    <w:rsid w:val="00F174EE"/>
    <w:rsid w:val="00F1789B"/>
    <w:rsid w:val="00F17C9E"/>
    <w:rsid w:val="00F17EAE"/>
    <w:rsid w:val="00F2003D"/>
    <w:rsid w:val="00F20313"/>
    <w:rsid w:val="00F204E2"/>
    <w:rsid w:val="00F205D0"/>
    <w:rsid w:val="00F208E5"/>
    <w:rsid w:val="00F21068"/>
    <w:rsid w:val="00F21139"/>
    <w:rsid w:val="00F214BB"/>
    <w:rsid w:val="00F218D4"/>
    <w:rsid w:val="00F218FD"/>
    <w:rsid w:val="00F21C18"/>
    <w:rsid w:val="00F2240B"/>
    <w:rsid w:val="00F2250A"/>
    <w:rsid w:val="00F22711"/>
    <w:rsid w:val="00F229C6"/>
    <w:rsid w:val="00F22E93"/>
    <w:rsid w:val="00F23A15"/>
    <w:rsid w:val="00F23CC1"/>
    <w:rsid w:val="00F24788"/>
    <w:rsid w:val="00F24AFF"/>
    <w:rsid w:val="00F24C0C"/>
    <w:rsid w:val="00F24C8E"/>
    <w:rsid w:val="00F25193"/>
    <w:rsid w:val="00F2527D"/>
    <w:rsid w:val="00F25404"/>
    <w:rsid w:val="00F25C53"/>
    <w:rsid w:val="00F2601E"/>
    <w:rsid w:val="00F260C0"/>
    <w:rsid w:val="00F2640F"/>
    <w:rsid w:val="00F26492"/>
    <w:rsid w:val="00F26D33"/>
    <w:rsid w:val="00F26EC6"/>
    <w:rsid w:val="00F271CE"/>
    <w:rsid w:val="00F27350"/>
    <w:rsid w:val="00F27433"/>
    <w:rsid w:val="00F27C34"/>
    <w:rsid w:val="00F27E1D"/>
    <w:rsid w:val="00F27E46"/>
    <w:rsid w:val="00F3000F"/>
    <w:rsid w:val="00F300E8"/>
    <w:rsid w:val="00F301C2"/>
    <w:rsid w:val="00F3026B"/>
    <w:rsid w:val="00F302E1"/>
    <w:rsid w:val="00F3048D"/>
    <w:rsid w:val="00F30580"/>
    <w:rsid w:val="00F30E22"/>
    <w:rsid w:val="00F311DE"/>
    <w:rsid w:val="00F31B22"/>
    <w:rsid w:val="00F31B49"/>
    <w:rsid w:val="00F31FD6"/>
    <w:rsid w:val="00F327EA"/>
    <w:rsid w:val="00F32DFC"/>
    <w:rsid w:val="00F32F56"/>
    <w:rsid w:val="00F33549"/>
    <w:rsid w:val="00F335FE"/>
    <w:rsid w:val="00F33D4F"/>
    <w:rsid w:val="00F33EFF"/>
    <w:rsid w:val="00F34068"/>
    <w:rsid w:val="00F34C9B"/>
    <w:rsid w:val="00F34CD6"/>
    <w:rsid w:val="00F34D5C"/>
    <w:rsid w:val="00F353A8"/>
    <w:rsid w:val="00F35479"/>
    <w:rsid w:val="00F35873"/>
    <w:rsid w:val="00F35920"/>
    <w:rsid w:val="00F35F6E"/>
    <w:rsid w:val="00F366A5"/>
    <w:rsid w:val="00F3679A"/>
    <w:rsid w:val="00F36C5F"/>
    <w:rsid w:val="00F36F87"/>
    <w:rsid w:val="00F370B5"/>
    <w:rsid w:val="00F37259"/>
    <w:rsid w:val="00F37610"/>
    <w:rsid w:val="00F37DC4"/>
    <w:rsid w:val="00F40572"/>
    <w:rsid w:val="00F405A4"/>
    <w:rsid w:val="00F40A37"/>
    <w:rsid w:val="00F41F05"/>
    <w:rsid w:val="00F41F39"/>
    <w:rsid w:val="00F42754"/>
    <w:rsid w:val="00F431CC"/>
    <w:rsid w:val="00F432FF"/>
    <w:rsid w:val="00F433BD"/>
    <w:rsid w:val="00F43C3C"/>
    <w:rsid w:val="00F43C54"/>
    <w:rsid w:val="00F43F40"/>
    <w:rsid w:val="00F4433A"/>
    <w:rsid w:val="00F4441B"/>
    <w:rsid w:val="00F44785"/>
    <w:rsid w:val="00F44EC5"/>
    <w:rsid w:val="00F454D6"/>
    <w:rsid w:val="00F45673"/>
    <w:rsid w:val="00F45694"/>
    <w:rsid w:val="00F457CF"/>
    <w:rsid w:val="00F4694E"/>
    <w:rsid w:val="00F46AA5"/>
    <w:rsid w:val="00F47498"/>
    <w:rsid w:val="00F4762A"/>
    <w:rsid w:val="00F47A5B"/>
    <w:rsid w:val="00F47D39"/>
    <w:rsid w:val="00F47ED0"/>
    <w:rsid w:val="00F47EFE"/>
    <w:rsid w:val="00F5011A"/>
    <w:rsid w:val="00F50736"/>
    <w:rsid w:val="00F50AC4"/>
    <w:rsid w:val="00F50B7C"/>
    <w:rsid w:val="00F50D9A"/>
    <w:rsid w:val="00F5108A"/>
    <w:rsid w:val="00F512B2"/>
    <w:rsid w:val="00F51373"/>
    <w:rsid w:val="00F516F1"/>
    <w:rsid w:val="00F51796"/>
    <w:rsid w:val="00F5213E"/>
    <w:rsid w:val="00F52182"/>
    <w:rsid w:val="00F527B5"/>
    <w:rsid w:val="00F527CB"/>
    <w:rsid w:val="00F5283D"/>
    <w:rsid w:val="00F5287E"/>
    <w:rsid w:val="00F52ABA"/>
    <w:rsid w:val="00F52BC7"/>
    <w:rsid w:val="00F52FE2"/>
    <w:rsid w:val="00F53BF4"/>
    <w:rsid w:val="00F53E45"/>
    <w:rsid w:val="00F540C2"/>
    <w:rsid w:val="00F54266"/>
    <w:rsid w:val="00F5435B"/>
    <w:rsid w:val="00F5470C"/>
    <w:rsid w:val="00F54864"/>
    <w:rsid w:val="00F55043"/>
    <w:rsid w:val="00F55098"/>
    <w:rsid w:val="00F55366"/>
    <w:rsid w:val="00F55E06"/>
    <w:rsid w:val="00F55E5F"/>
    <w:rsid w:val="00F564BD"/>
    <w:rsid w:val="00F56692"/>
    <w:rsid w:val="00F567BA"/>
    <w:rsid w:val="00F56DCF"/>
    <w:rsid w:val="00F56E1D"/>
    <w:rsid w:val="00F56E36"/>
    <w:rsid w:val="00F56E71"/>
    <w:rsid w:val="00F57034"/>
    <w:rsid w:val="00F57B7D"/>
    <w:rsid w:val="00F605F4"/>
    <w:rsid w:val="00F60BE9"/>
    <w:rsid w:val="00F61FD8"/>
    <w:rsid w:val="00F62097"/>
    <w:rsid w:val="00F622A2"/>
    <w:rsid w:val="00F62452"/>
    <w:rsid w:val="00F62601"/>
    <w:rsid w:val="00F6282E"/>
    <w:rsid w:val="00F62944"/>
    <w:rsid w:val="00F629B6"/>
    <w:rsid w:val="00F62B0D"/>
    <w:rsid w:val="00F62B41"/>
    <w:rsid w:val="00F62DBF"/>
    <w:rsid w:val="00F630E9"/>
    <w:rsid w:val="00F63906"/>
    <w:rsid w:val="00F63BA9"/>
    <w:rsid w:val="00F63DFE"/>
    <w:rsid w:val="00F640DE"/>
    <w:rsid w:val="00F641FC"/>
    <w:rsid w:val="00F6440D"/>
    <w:rsid w:val="00F647F7"/>
    <w:rsid w:val="00F64EC4"/>
    <w:rsid w:val="00F65142"/>
    <w:rsid w:val="00F651FE"/>
    <w:rsid w:val="00F6537B"/>
    <w:rsid w:val="00F6583C"/>
    <w:rsid w:val="00F6589A"/>
    <w:rsid w:val="00F66CF8"/>
    <w:rsid w:val="00F675E1"/>
    <w:rsid w:val="00F6783E"/>
    <w:rsid w:val="00F67BE0"/>
    <w:rsid w:val="00F67FDB"/>
    <w:rsid w:val="00F70DBE"/>
    <w:rsid w:val="00F71124"/>
    <w:rsid w:val="00F71888"/>
    <w:rsid w:val="00F719CD"/>
    <w:rsid w:val="00F71BB8"/>
    <w:rsid w:val="00F72028"/>
    <w:rsid w:val="00F72584"/>
    <w:rsid w:val="00F7281A"/>
    <w:rsid w:val="00F7290D"/>
    <w:rsid w:val="00F72C5C"/>
    <w:rsid w:val="00F7302F"/>
    <w:rsid w:val="00F732EC"/>
    <w:rsid w:val="00F7389D"/>
    <w:rsid w:val="00F73D08"/>
    <w:rsid w:val="00F748A9"/>
    <w:rsid w:val="00F7586B"/>
    <w:rsid w:val="00F75937"/>
    <w:rsid w:val="00F75A8A"/>
    <w:rsid w:val="00F75B3A"/>
    <w:rsid w:val="00F75BAC"/>
    <w:rsid w:val="00F75BF8"/>
    <w:rsid w:val="00F75F2F"/>
    <w:rsid w:val="00F763D9"/>
    <w:rsid w:val="00F76445"/>
    <w:rsid w:val="00F76794"/>
    <w:rsid w:val="00F76AB0"/>
    <w:rsid w:val="00F76C2B"/>
    <w:rsid w:val="00F76D28"/>
    <w:rsid w:val="00F76ECC"/>
    <w:rsid w:val="00F7730A"/>
    <w:rsid w:val="00F776FE"/>
    <w:rsid w:val="00F777AA"/>
    <w:rsid w:val="00F80399"/>
    <w:rsid w:val="00F805F2"/>
    <w:rsid w:val="00F80F11"/>
    <w:rsid w:val="00F80F4C"/>
    <w:rsid w:val="00F81283"/>
    <w:rsid w:val="00F812C8"/>
    <w:rsid w:val="00F8132D"/>
    <w:rsid w:val="00F81358"/>
    <w:rsid w:val="00F81862"/>
    <w:rsid w:val="00F818AE"/>
    <w:rsid w:val="00F81B40"/>
    <w:rsid w:val="00F81B77"/>
    <w:rsid w:val="00F81BE4"/>
    <w:rsid w:val="00F81C9E"/>
    <w:rsid w:val="00F81D2D"/>
    <w:rsid w:val="00F820C4"/>
    <w:rsid w:val="00F82310"/>
    <w:rsid w:val="00F8234B"/>
    <w:rsid w:val="00F83623"/>
    <w:rsid w:val="00F8370D"/>
    <w:rsid w:val="00F83829"/>
    <w:rsid w:val="00F8391E"/>
    <w:rsid w:val="00F83923"/>
    <w:rsid w:val="00F84069"/>
    <w:rsid w:val="00F8406B"/>
    <w:rsid w:val="00F84234"/>
    <w:rsid w:val="00F84239"/>
    <w:rsid w:val="00F843D7"/>
    <w:rsid w:val="00F848AB"/>
    <w:rsid w:val="00F851A9"/>
    <w:rsid w:val="00F85284"/>
    <w:rsid w:val="00F85536"/>
    <w:rsid w:val="00F855D2"/>
    <w:rsid w:val="00F859B1"/>
    <w:rsid w:val="00F8657A"/>
    <w:rsid w:val="00F866D9"/>
    <w:rsid w:val="00F8679A"/>
    <w:rsid w:val="00F87117"/>
    <w:rsid w:val="00F8736C"/>
    <w:rsid w:val="00F87775"/>
    <w:rsid w:val="00F87778"/>
    <w:rsid w:val="00F87F4B"/>
    <w:rsid w:val="00F87F7F"/>
    <w:rsid w:val="00F900A2"/>
    <w:rsid w:val="00F90191"/>
    <w:rsid w:val="00F9030E"/>
    <w:rsid w:val="00F90989"/>
    <w:rsid w:val="00F90ADB"/>
    <w:rsid w:val="00F90E78"/>
    <w:rsid w:val="00F911AF"/>
    <w:rsid w:val="00F911C0"/>
    <w:rsid w:val="00F91209"/>
    <w:rsid w:val="00F914EE"/>
    <w:rsid w:val="00F918F8"/>
    <w:rsid w:val="00F919CC"/>
    <w:rsid w:val="00F91D64"/>
    <w:rsid w:val="00F91EE4"/>
    <w:rsid w:val="00F91F2E"/>
    <w:rsid w:val="00F9206C"/>
    <w:rsid w:val="00F9221F"/>
    <w:rsid w:val="00F923F8"/>
    <w:rsid w:val="00F9254B"/>
    <w:rsid w:val="00F92B02"/>
    <w:rsid w:val="00F931C7"/>
    <w:rsid w:val="00F931E3"/>
    <w:rsid w:val="00F93559"/>
    <w:rsid w:val="00F93771"/>
    <w:rsid w:val="00F93D72"/>
    <w:rsid w:val="00F93E65"/>
    <w:rsid w:val="00F94015"/>
    <w:rsid w:val="00F94070"/>
    <w:rsid w:val="00F94585"/>
    <w:rsid w:val="00F94848"/>
    <w:rsid w:val="00F95058"/>
    <w:rsid w:val="00F950B5"/>
    <w:rsid w:val="00F9513F"/>
    <w:rsid w:val="00F95425"/>
    <w:rsid w:val="00F95847"/>
    <w:rsid w:val="00F95C56"/>
    <w:rsid w:val="00F9694A"/>
    <w:rsid w:val="00F96A3F"/>
    <w:rsid w:val="00F96E7B"/>
    <w:rsid w:val="00F97128"/>
    <w:rsid w:val="00F97908"/>
    <w:rsid w:val="00F97974"/>
    <w:rsid w:val="00F97A25"/>
    <w:rsid w:val="00F97B43"/>
    <w:rsid w:val="00FA0315"/>
    <w:rsid w:val="00FA03A3"/>
    <w:rsid w:val="00FA07F8"/>
    <w:rsid w:val="00FA09C4"/>
    <w:rsid w:val="00FA0AC8"/>
    <w:rsid w:val="00FA0C93"/>
    <w:rsid w:val="00FA0F0B"/>
    <w:rsid w:val="00FA0F1E"/>
    <w:rsid w:val="00FA105C"/>
    <w:rsid w:val="00FA1256"/>
    <w:rsid w:val="00FA1475"/>
    <w:rsid w:val="00FA148A"/>
    <w:rsid w:val="00FA1890"/>
    <w:rsid w:val="00FA1C11"/>
    <w:rsid w:val="00FA2295"/>
    <w:rsid w:val="00FA2309"/>
    <w:rsid w:val="00FA27C8"/>
    <w:rsid w:val="00FA3A1A"/>
    <w:rsid w:val="00FA3B76"/>
    <w:rsid w:val="00FA3C80"/>
    <w:rsid w:val="00FA3CEC"/>
    <w:rsid w:val="00FA4179"/>
    <w:rsid w:val="00FA44DD"/>
    <w:rsid w:val="00FA4708"/>
    <w:rsid w:val="00FA4D66"/>
    <w:rsid w:val="00FA4D9D"/>
    <w:rsid w:val="00FA4F8A"/>
    <w:rsid w:val="00FA51E9"/>
    <w:rsid w:val="00FA5A4E"/>
    <w:rsid w:val="00FA5B75"/>
    <w:rsid w:val="00FA5BCC"/>
    <w:rsid w:val="00FA64EE"/>
    <w:rsid w:val="00FA6561"/>
    <w:rsid w:val="00FA65E2"/>
    <w:rsid w:val="00FA7335"/>
    <w:rsid w:val="00FA799B"/>
    <w:rsid w:val="00FA7C62"/>
    <w:rsid w:val="00FA7D8B"/>
    <w:rsid w:val="00FA7E60"/>
    <w:rsid w:val="00FA7FA1"/>
    <w:rsid w:val="00FB0030"/>
    <w:rsid w:val="00FB0082"/>
    <w:rsid w:val="00FB0243"/>
    <w:rsid w:val="00FB05BE"/>
    <w:rsid w:val="00FB05E0"/>
    <w:rsid w:val="00FB084D"/>
    <w:rsid w:val="00FB1337"/>
    <w:rsid w:val="00FB1527"/>
    <w:rsid w:val="00FB18D2"/>
    <w:rsid w:val="00FB1AF1"/>
    <w:rsid w:val="00FB1E4D"/>
    <w:rsid w:val="00FB216B"/>
    <w:rsid w:val="00FB2480"/>
    <w:rsid w:val="00FB2537"/>
    <w:rsid w:val="00FB28AA"/>
    <w:rsid w:val="00FB2C99"/>
    <w:rsid w:val="00FB2D92"/>
    <w:rsid w:val="00FB2F58"/>
    <w:rsid w:val="00FB33DC"/>
    <w:rsid w:val="00FB341D"/>
    <w:rsid w:val="00FB4338"/>
    <w:rsid w:val="00FB43D7"/>
    <w:rsid w:val="00FB472A"/>
    <w:rsid w:val="00FB477E"/>
    <w:rsid w:val="00FB4C9C"/>
    <w:rsid w:val="00FB5068"/>
    <w:rsid w:val="00FB58B7"/>
    <w:rsid w:val="00FB5ADC"/>
    <w:rsid w:val="00FB5D01"/>
    <w:rsid w:val="00FB5D03"/>
    <w:rsid w:val="00FB6165"/>
    <w:rsid w:val="00FB6CCB"/>
    <w:rsid w:val="00FB77DA"/>
    <w:rsid w:val="00FB7858"/>
    <w:rsid w:val="00FB7947"/>
    <w:rsid w:val="00FB7AEA"/>
    <w:rsid w:val="00FB7CFC"/>
    <w:rsid w:val="00FC0150"/>
    <w:rsid w:val="00FC03AB"/>
    <w:rsid w:val="00FC09F5"/>
    <w:rsid w:val="00FC0FE0"/>
    <w:rsid w:val="00FC13D3"/>
    <w:rsid w:val="00FC19C6"/>
    <w:rsid w:val="00FC2216"/>
    <w:rsid w:val="00FC2A00"/>
    <w:rsid w:val="00FC2D22"/>
    <w:rsid w:val="00FC31A1"/>
    <w:rsid w:val="00FC3452"/>
    <w:rsid w:val="00FC36C0"/>
    <w:rsid w:val="00FC3730"/>
    <w:rsid w:val="00FC4729"/>
    <w:rsid w:val="00FC48CA"/>
    <w:rsid w:val="00FC4A12"/>
    <w:rsid w:val="00FC4A8C"/>
    <w:rsid w:val="00FC4B56"/>
    <w:rsid w:val="00FC4C58"/>
    <w:rsid w:val="00FC4DF2"/>
    <w:rsid w:val="00FC512C"/>
    <w:rsid w:val="00FC53DB"/>
    <w:rsid w:val="00FC54B6"/>
    <w:rsid w:val="00FC5D39"/>
    <w:rsid w:val="00FC5FC2"/>
    <w:rsid w:val="00FC6177"/>
    <w:rsid w:val="00FC6238"/>
    <w:rsid w:val="00FC63D1"/>
    <w:rsid w:val="00FC681A"/>
    <w:rsid w:val="00FC72FF"/>
    <w:rsid w:val="00FC7528"/>
    <w:rsid w:val="00FC7631"/>
    <w:rsid w:val="00FC7667"/>
    <w:rsid w:val="00FC7898"/>
    <w:rsid w:val="00FC7A57"/>
    <w:rsid w:val="00FC7C39"/>
    <w:rsid w:val="00FD0413"/>
    <w:rsid w:val="00FD0572"/>
    <w:rsid w:val="00FD1334"/>
    <w:rsid w:val="00FD16B3"/>
    <w:rsid w:val="00FD1759"/>
    <w:rsid w:val="00FD1A97"/>
    <w:rsid w:val="00FD2B66"/>
    <w:rsid w:val="00FD2D7B"/>
    <w:rsid w:val="00FD3170"/>
    <w:rsid w:val="00FD3480"/>
    <w:rsid w:val="00FD37F6"/>
    <w:rsid w:val="00FD4589"/>
    <w:rsid w:val="00FD46C1"/>
    <w:rsid w:val="00FD473E"/>
    <w:rsid w:val="00FD4B58"/>
    <w:rsid w:val="00FD4CA8"/>
    <w:rsid w:val="00FD50F5"/>
    <w:rsid w:val="00FD5E7F"/>
    <w:rsid w:val="00FD6694"/>
    <w:rsid w:val="00FD67D6"/>
    <w:rsid w:val="00FD67EC"/>
    <w:rsid w:val="00FD6B6E"/>
    <w:rsid w:val="00FD774C"/>
    <w:rsid w:val="00FD7DF9"/>
    <w:rsid w:val="00FE004D"/>
    <w:rsid w:val="00FE08D9"/>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368"/>
    <w:rsid w:val="00FE466F"/>
    <w:rsid w:val="00FE4D14"/>
    <w:rsid w:val="00FE4E81"/>
    <w:rsid w:val="00FE5205"/>
    <w:rsid w:val="00FE527A"/>
    <w:rsid w:val="00FE5A46"/>
    <w:rsid w:val="00FE5A99"/>
    <w:rsid w:val="00FE67CF"/>
    <w:rsid w:val="00FE6A9A"/>
    <w:rsid w:val="00FE6D20"/>
    <w:rsid w:val="00FE6F80"/>
    <w:rsid w:val="00FE6FB9"/>
    <w:rsid w:val="00FE71CE"/>
    <w:rsid w:val="00FE73B4"/>
    <w:rsid w:val="00FE7549"/>
    <w:rsid w:val="00FE78B0"/>
    <w:rsid w:val="00FE7A37"/>
    <w:rsid w:val="00FE7B01"/>
    <w:rsid w:val="00FE7BCC"/>
    <w:rsid w:val="00FE7F01"/>
    <w:rsid w:val="00FF00C7"/>
    <w:rsid w:val="00FF0392"/>
    <w:rsid w:val="00FF072F"/>
    <w:rsid w:val="00FF0A4F"/>
    <w:rsid w:val="00FF0C1A"/>
    <w:rsid w:val="00FF116D"/>
    <w:rsid w:val="00FF126D"/>
    <w:rsid w:val="00FF2310"/>
    <w:rsid w:val="00FF234F"/>
    <w:rsid w:val="00FF2898"/>
    <w:rsid w:val="00FF2A8E"/>
    <w:rsid w:val="00FF2E73"/>
    <w:rsid w:val="00FF2E99"/>
    <w:rsid w:val="00FF308D"/>
    <w:rsid w:val="00FF3696"/>
    <w:rsid w:val="00FF36E3"/>
    <w:rsid w:val="00FF38A3"/>
    <w:rsid w:val="00FF4347"/>
    <w:rsid w:val="00FF4411"/>
    <w:rsid w:val="00FF47F4"/>
    <w:rsid w:val="00FF4854"/>
    <w:rsid w:val="00FF4AE2"/>
    <w:rsid w:val="00FF50A8"/>
    <w:rsid w:val="00FF5114"/>
    <w:rsid w:val="00FF5375"/>
    <w:rsid w:val="00FF56F0"/>
    <w:rsid w:val="00FF571E"/>
    <w:rsid w:val="00FF57AB"/>
    <w:rsid w:val="00FF5D6A"/>
    <w:rsid w:val="00FF6023"/>
    <w:rsid w:val="00FF606B"/>
    <w:rsid w:val="00FF6272"/>
    <w:rsid w:val="00FF644C"/>
    <w:rsid w:val="00FF64BF"/>
    <w:rsid w:val="00FF684A"/>
    <w:rsid w:val="00FF689F"/>
    <w:rsid w:val="00FF68C6"/>
    <w:rsid w:val="00FF6A23"/>
    <w:rsid w:val="00FF6BD1"/>
    <w:rsid w:val="00FF6C83"/>
    <w:rsid w:val="00FF6CC0"/>
    <w:rsid w:val="00FF7193"/>
    <w:rsid w:val="00FF7512"/>
    <w:rsid w:val="00FF7563"/>
    <w:rsid w:val="00FF7B7E"/>
    <w:rsid w:val="00FF7D9A"/>
    <w:rsid w:val="156E2CD0"/>
    <w:rsid w:val="15DF7356"/>
    <w:rsid w:val="177ED759"/>
    <w:rsid w:val="18DF119C"/>
    <w:rsid w:val="1A9F1F97"/>
    <w:rsid w:val="1FFB206A"/>
    <w:rsid w:val="27571790"/>
    <w:rsid w:val="2B77573C"/>
    <w:rsid w:val="2CF3C80E"/>
    <w:rsid w:val="2DE982AC"/>
    <w:rsid w:val="2EFF6208"/>
    <w:rsid w:val="2F0DE8E9"/>
    <w:rsid w:val="2FFCD20C"/>
    <w:rsid w:val="2FFF0008"/>
    <w:rsid w:val="37FD2D68"/>
    <w:rsid w:val="37FFD73E"/>
    <w:rsid w:val="395F2F76"/>
    <w:rsid w:val="3BFBB5DE"/>
    <w:rsid w:val="3BFFEAA1"/>
    <w:rsid w:val="3C7B1700"/>
    <w:rsid w:val="3C7F3607"/>
    <w:rsid w:val="3D4DB7CD"/>
    <w:rsid w:val="3D68D8DF"/>
    <w:rsid w:val="3D6B26B1"/>
    <w:rsid w:val="3DB7C03E"/>
    <w:rsid w:val="3DBB68BC"/>
    <w:rsid w:val="3E76ADAD"/>
    <w:rsid w:val="3E910406"/>
    <w:rsid w:val="3FAF66BD"/>
    <w:rsid w:val="3FDF7D25"/>
    <w:rsid w:val="3FEC0F01"/>
    <w:rsid w:val="4EBFA506"/>
    <w:rsid w:val="4EFB551E"/>
    <w:rsid w:val="4EFF238E"/>
    <w:rsid w:val="5355D329"/>
    <w:rsid w:val="55FBBA29"/>
    <w:rsid w:val="569CAEE1"/>
    <w:rsid w:val="56FB5D9E"/>
    <w:rsid w:val="56FB7DCC"/>
    <w:rsid w:val="57DD6350"/>
    <w:rsid w:val="57F775DA"/>
    <w:rsid w:val="57FA6335"/>
    <w:rsid w:val="59EE4AF1"/>
    <w:rsid w:val="5BA39FE7"/>
    <w:rsid w:val="5BE7B291"/>
    <w:rsid w:val="5BFEBDAF"/>
    <w:rsid w:val="5D1F3B48"/>
    <w:rsid w:val="5FDC5E1B"/>
    <w:rsid w:val="5FFF3C45"/>
    <w:rsid w:val="6655C04D"/>
    <w:rsid w:val="66919183"/>
    <w:rsid w:val="677F43F0"/>
    <w:rsid w:val="67DFC7F4"/>
    <w:rsid w:val="6A796838"/>
    <w:rsid w:val="6AEB3548"/>
    <w:rsid w:val="6B3E360B"/>
    <w:rsid w:val="6E4FE6EB"/>
    <w:rsid w:val="6E72C888"/>
    <w:rsid w:val="6EDCC89F"/>
    <w:rsid w:val="6F673380"/>
    <w:rsid w:val="6FEF1669"/>
    <w:rsid w:val="6FFC9D03"/>
    <w:rsid w:val="70C738C6"/>
    <w:rsid w:val="73F9F253"/>
    <w:rsid w:val="757B5D92"/>
    <w:rsid w:val="759E62BC"/>
    <w:rsid w:val="75BFDE7E"/>
    <w:rsid w:val="75DFBBA0"/>
    <w:rsid w:val="76DF4144"/>
    <w:rsid w:val="773F5852"/>
    <w:rsid w:val="7757227D"/>
    <w:rsid w:val="77BB8EF8"/>
    <w:rsid w:val="77CE3E15"/>
    <w:rsid w:val="77DFCC94"/>
    <w:rsid w:val="77F6EB74"/>
    <w:rsid w:val="77F7E3DB"/>
    <w:rsid w:val="77FE572D"/>
    <w:rsid w:val="7ABA37F0"/>
    <w:rsid w:val="7AFB5135"/>
    <w:rsid w:val="7B7E0208"/>
    <w:rsid w:val="7BBDB4FD"/>
    <w:rsid w:val="7BDCA36F"/>
    <w:rsid w:val="7BDFFF08"/>
    <w:rsid w:val="7BFC319A"/>
    <w:rsid w:val="7BFDE1E7"/>
    <w:rsid w:val="7BFF2AE6"/>
    <w:rsid w:val="7D6F5E9B"/>
    <w:rsid w:val="7D6FB2C6"/>
    <w:rsid w:val="7D7BAC71"/>
    <w:rsid w:val="7DEDC222"/>
    <w:rsid w:val="7E3F2389"/>
    <w:rsid w:val="7E77D9A6"/>
    <w:rsid w:val="7EDEF3E1"/>
    <w:rsid w:val="7EFF19D6"/>
    <w:rsid w:val="7F56B8BB"/>
    <w:rsid w:val="7F5FB603"/>
    <w:rsid w:val="7F6F4E9A"/>
    <w:rsid w:val="7F6FDA79"/>
    <w:rsid w:val="7F7B262C"/>
    <w:rsid w:val="7F7F12E1"/>
    <w:rsid w:val="7F88733B"/>
    <w:rsid w:val="7FA68C56"/>
    <w:rsid w:val="7FB7CBAB"/>
    <w:rsid w:val="7FC55F5B"/>
    <w:rsid w:val="7FC7CBD9"/>
    <w:rsid w:val="7FE30AA9"/>
    <w:rsid w:val="7FE73CC0"/>
    <w:rsid w:val="7FF79EB7"/>
    <w:rsid w:val="7FFF25C3"/>
    <w:rsid w:val="950FE81C"/>
    <w:rsid w:val="97FF03CD"/>
    <w:rsid w:val="999BFD1D"/>
    <w:rsid w:val="9BFB4F6D"/>
    <w:rsid w:val="9DF90DCF"/>
    <w:rsid w:val="9F5DECF0"/>
    <w:rsid w:val="9FDF5C29"/>
    <w:rsid w:val="A71DA0B8"/>
    <w:rsid w:val="AAAF7DB3"/>
    <w:rsid w:val="AEF7BD6A"/>
    <w:rsid w:val="B36B2E50"/>
    <w:rsid w:val="B3F82EAE"/>
    <w:rsid w:val="B53FBCC3"/>
    <w:rsid w:val="B6F75F1D"/>
    <w:rsid w:val="B7BFBFF2"/>
    <w:rsid w:val="B7FF8213"/>
    <w:rsid w:val="B8F3A741"/>
    <w:rsid w:val="B9E57A04"/>
    <w:rsid w:val="B9EF13B8"/>
    <w:rsid w:val="B9F9420E"/>
    <w:rsid w:val="BAED3A36"/>
    <w:rsid w:val="BB1CF2C2"/>
    <w:rsid w:val="BBB3D5DD"/>
    <w:rsid w:val="BCFABB44"/>
    <w:rsid w:val="BDBE8CDF"/>
    <w:rsid w:val="BDC9E660"/>
    <w:rsid w:val="BE5D939A"/>
    <w:rsid w:val="BFB5CCA2"/>
    <w:rsid w:val="BFCD2923"/>
    <w:rsid w:val="C1BB8061"/>
    <w:rsid w:val="C7FFA7A3"/>
    <w:rsid w:val="CBEECC58"/>
    <w:rsid w:val="CF876F82"/>
    <w:rsid w:val="CF8FAA51"/>
    <w:rsid w:val="D91F1E76"/>
    <w:rsid w:val="DBFF0ACE"/>
    <w:rsid w:val="DE6FC3E3"/>
    <w:rsid w:val="DF0B5A97"/>
    <w:rsid w:val="DF76C547"/>
    <w:rsid w:val="DFBC4AB4"/>
    <w:rsid w:val="DFC5FFBD"/>
    <w:rsid w:val="DFE5DD60"/>
    <w:rsid w:val="DFEE8C85"/>
    <w:rsid w:val="DFF6B577"/>
    <w:rsid w:val="E77FF745"/>
    <w:rsid w:val="E7DD645C"/>
    <w:rsid w:val="EB71D605"/>
    <w:rsid w:val="EDEB903E"/>
    <w:rsid w:val="EEFF0581"/>
    <w:rsid w:val="EF1F4A21"/>
    <w:rsid w:val="EF5F13E0"/>
    <w:rsid w:val="EF6F526A"/>
    <w:rsid w:val="EF8BA536"/>
    <w:rsid w:val="EFAFE85F"/>
    <w:rsid w:val="EFDD48FD"/>
    <w:rsid w:val="EFEFBD95"/>
    <w:rsid w:val="EFF7F4A2"/>
    <w:rsid w:val="EFFE7959"/>
    <w:rsid w:val="F3F2D5C5"/>
    <w:rsid w:val="F53EF21B"/>
    <w:rsid w:val="F5D58071"/>
    <w:rsid w:val="F5E31F25"/>
    <w:rsid w:val="F6C3B505"/>
    <w:rsid w:val="F7B6BAB9"/>
    <w:rsid w:val="F7FB1552"/>
    <w:rsid w:val="F7FEBED1"/>
    <w:rsid w:val="F7FF8F7D"/>
    <w:rsid w:val="F99EC348"/>
    <w:rsid w:val="FAADD54A"/>
    <w:rsid w:val="FABF0D17"/>
    <w:rsid w:val="FAFBC16D"/>
    <w:rsid w:val="FAFFCE9C"/>
    <w:rsid w:val="FBDDB9CA"/>
    <w:rsid w:val="FBDF39B6"/>
    <w:rsid w:val="FBE3606A"/>
    <w:rsid w:val="FBF49791"/>
    <w:rsid w:val="FBF7DBC7"/>
    <w:rsid w:val="FBFD1033"/>
    <w:rsid w:val="FD7E24C3"/>
    <w:rsid w:val="FD958182"/>
    <w:rsid w:val="FDBD056A"/>
    <w:rsid w:val="FE3C7E4C"/>
    <w:rsid w:val="FE5F6102"/>
    <w:rsid w:val="FE8BE406"/>
    <w:rsid w:val="FEADAB24"/>
    <w:rsid w:val="FECB2BEF"/>
    <w:rsid w:val="FEDF5D47"/>
    <w:rsid w:val="FEF83D25"/>
    <w:rsid w:val="FF3E33C9"/>
    <w:rsid w:val="FF5E1ED7"/>
    <w:rsid w:val="FF7D1FA1"/>
    <w:rsid w:val="FF7D23D1"/>
    <w:rsid w:val="FFBF405A"/>
    <w:rsid w:val="FFBFEB30"/>
    <w:rsid w:val="FFD962D9"/>
    <w:rsid w:val="FFDB989B"/>
    <w:rsid w:val="FFDF1250"/>
    <w:rsid w:val="FFDFD280"/>
    <w:rsid w:val="FFE27B60"/>
    <w:rsid w:val="FFE3B7FB"/>
    <w:rsid w:val="FFE72602"/>
    <w:rsid w:val="FFF56CD3"/>
    <w:rsid w:val="FFF9CF86"/>
    <w:rsid w:val="FFFB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nhideWhenUsed="0" w:uiPriority="0" w:name="footnote text"/>
    <w:lsdException w:qFormat="1" w:uiPriority="0" w:semiHidden="0" w:name="annotation text"/>
    <w:lsdException w:unhideWhenUsed="0" w:uiPriority="0" w:semiHidden="0" w:name="header"/>
    <w:lsdException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nhideWhenUsed="0" w:uiPriority="0" w:semiHidden="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39"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2"/>
      <w:szCs w:val="22"/>
      <w:lang w:val="en-US" w:eastAsia="en-US" w:bidi="ar-SA"/>
    </w:rPr>
  </w:style>
  <w:style w:type="paragraph" w:styleId="2">
    <w:name w:val="heading 1"/>
    <w:basedOn w:val="1"/>
    <w:next w:val="1"/>
    <w:link w:val="57"/>
    <w:qFormat/>
    <w:uiPriority w:val="0"/>
    <w:pPr>
      <w:keepNext/>
      <w:numPr>
        <w:ilvl w:val="0"/>
        <w:numId w:val="1"/>
      </w:numPr>
      <w:spacing w:before="120"/>
      <w:outlineLvl w:val="0"/>
    </w:pPr>
    <w:rPr>
      <w:b/>
      <w:bCs/>
      <w:sz w:val="28"/>
      <w:szCs w:val="28"/>
    </w:rPr>
  </w:style>
  <w:style w:type="paragraph" w:styleId="3">
    <w:name w:val="heading 2"/>
    <w:basedOn w:val="1"/>
    <w:next w:val="1"/>
    <w:link w:val="65"/>
    <w:qFormat/>
    <w:uiPriority w:val="0"/>
    <w:pPr>
      <w:keepNext/>
      <w:numPr>
        <w:ilvl w:val="1"/>
        <w:numId w:val="1"/>
      </w:numPr>
      <w:spacing w:before="120"/>
      <w:outlineLvl w:val="1"/>
    </w:pPr>
    <w:rPr>
      <w:b/>
      <w:bCs/>
      <w:sz w:val="24"/>
    </w:rPr>
  </w:style>
  <w:style w:type="paragraph" w:styleId="4">
    <w:name w:val="heading 3"/>
    <w:basedOn w:val="1"/>
    <w:next w:val="1"/>
    <w:qFormat/>
    <w:uiPriority w:val="0"/>
    <w:pPr>
      <w:keepNext/>
      <w:numPr>
        <w:ilvl w:val="2"/>
        <w:numId w:val="1"/>
      </w:numPr>
      <w:spacing w:before="1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caption"/>
    <w:basedOn w:val="1"/>
    <w:next w:val="1"/>
    <w:link w:val="37"/>
    <w:qFormat/>
    <w:uiPriority w:val="0"/>
    <w:pPr>
      <w:jc w:val="center"/>
    </w:pPr>
    <w:rPr>
      <w:b/>
      <w:bCs/>
      <w:sz w:val="20"/>
      <w:szCs w:val="20"/>
    </w:rPr>
  </w:style>
  <w:style w:type="paragraph" w:styleId="12">
    <w:name w:val="List Bullet"/>
    <w:basedOn w:val="13"/>
    <w:uiPriority w:val="0"/>
    <w:pPr>
      <w:spacing w:after="180"/>
      <w:ind w:left="568" w:hanging="284"/>
    </w:pPr>
    <w:rPr>
      <w:sz w:val="20"/>
      <w:szCs w:val="20"/>
      <w:lang w:val="en-GB"/>
    </w:rPr>
  </w:style>
  <w:style w:type="paragraph" w:styleId="13">
    <w:name w:val="List"/>
    <w:basedOn w:val="1"/>
    <w:uiPriority w:val="0"/>
    <w:pPr>
      <w:ind w:left="360" w:hanging="360"/>
    </w:pPr>
  </w:style>
  <w:style w:type="paragraph" w:styleId="14">
    <w:name w:val="annotation text"/>
    <w:basedOn w:val="1"/>
    <w:link w:val="48"/>
    <w:unhideWhenUsed/>
    <w:qFormat/>
    <w:uiPriority w:val="0"/>
  </w:style>
  <w:style w:type="paragraph" w:styleId="15">
    <w:name w:val="Body Text"/>
    <w:basedOn w:val="1"/>
    <w:link w:val="36"/>
    <w:uiPriority w:val="0"/>
    <w:rPr>
      <w:sz w:val="20"/>
      <w:szCs w:val="20"/>
    </w:rPr>
  </w:style>
  <w:style w:type="paragraph" w:styleId="16">
    <w:name w:val="List 2"/>
    <w:basedOn w:val="1"/>
    <w:semiHidden/>
    <w:unhideWhenUsed/>
    <w:uiPriority w:val="0"/>
    <w:pPr>
      <w:ind w:left="100" w:leftChars="200" w:hanging="200" w:hangingChars="200"/>
      <w:contextualSpacing/>
    </w:pPr>
  </w:style>
  <w:style w:type="paragraph" w:styleId="17">
    <w:name w:val="endnote text"/>
    <w:basedOn w:val="1"/>
    <w:link w:val="72"/>
    <w:semiHidden/>
    <w:unhideWhenUsed/>
    <w:uiPriority w:val="0"/>
    <w:pPr>
      <w:snapToGrid w:val="0"/>
    </w:pPr>
  </w:style>
  <w:style w:type="paragraph" w:styleId="18">
    <w:name w:val="Balloon Text"/>
    <w:basedOn w:val="1"/>
    <w:semiHidden/>
    <w:uiPriority w:val="0"/>
    <w:rPr>
      <w:rFonts w:ascii="Tahoma" w:hAnsi="Tahoma" w:cs="Tahoma"/>
      <w:sz w:val="16"/>
      <w:szCs w:val="16"/>
    </w:rPr>
  </w:style>
  <w:style w:type="paragraph" w:styleId="19">
    <w:name w:val="footer"/>
    <w:basedOn w:val="1"/>
    <w:link w:val="44"/>
    <w:uiPriority w:val="0"/>
    <w:pPr>
      <w:tabs>
        <w:tab w:val="center" w:pos="4680"/>
        <w:tab w:val="right" w:pos="9360"/>
      </w:tabs>
    </w:pPr>
  </w:style>
  <w:style w:type="paragraph" w:styleId="20">
    <w:name w:val="header"/>
    <w:basedOn w:val="1"/>
    <w:link w:val="43"/>
    <w:uiPriority w:val="0"/>
    <w:pPr>
      <w:tabs>
        <w:tab w:val="center" w:pos="4680"/>
        <w:tab w:val="right" w:pos="9360"/>
      </w:tabs>
    </w:pPr>
  </w:style>
  <w:style w:type="paragraph" w:styleId="21">
    <w:name w:val="footnote text"/>
    <w:basedOn w:val="1"/>
    <w:semiHidden/>
    <w:uiPriority w:val="0"/>
    <w:rPr>
      <w:sz w:val="20"/>
      <w:szCs w:val="20"/>
    </w:rPr>
  </w:style>
  <w:style w:type="paragraph" w:styleId="22">
    <w:name w:val="Body Text 2"/>
    <w:basedOn w:val="1"/>
    <w:uiPriority w:val="0"/>
    <w:rPr>
      <w:szCs w:val="20"/>
    </w:rPr>
  </w:style>
  <w:style w:type="paragraph" w:styleId="23">
    <w:name w:val="Normal (Web)"/>
    <w:basedOn w:val="1"/>
    <w:unhideWhenUsed/>
    <w:uiPriority w:val="99"/>
    <w:pPr>
      <w:spacing w:before="100" w:beforeAutospacing="1" w:after="100" w:afterAutospacing="1"/>
    </w:pPr>
    <w:rPr>
      <w:rFonts w:eastAsia="Times New Roman"/>
      <w:sz w:val="24"/>
      <w:szCs w:val="24"/>
    </w:rPr>
  </w:style>
  <w:style w:type="paragraph" w:styleId="24">
    <w:name w:val="Title"/>
    <w:basedOn w:val="1"/>
    <w:next w:val="1"/>
    <w:link w:val="69"/>
    <w:qFormat/>
    <w:uiPriority w:val="0"/>
    <w:pPr>
      <w:spacing w:before="240" w:after="60"/>
      <w:jc w:val="center"/>
      <w:outlineLvl w:val="0"/>
    </w:pPr>
    <w:rPr>
      <w:rFonts w:asciiTheme="majorHAnsi" w:hAnsiTheme="majorHAnsi" w:eastAsiaTheme="majorEastAsia" w:cstheme="majorBidi"/>
      <w:b/>
      <w:bCs/>
      <w:sz w:val="32"/>
      <w:szCs w:val="32"/>
    </w:rPr>
  </w:style>
  <w:style w:type="paragraph" w:styleId="25">
    <w:name w:val="annotation subject"/>
    <w:basedOn w:val="14"/>
    <w:next w:val="14"/>
    <w:link w:val="49"/>
    <w:semiHidden/>
    <w:unhideWhenUsed/>
    <w:uiPriority w:val="0"/>
    <w:rPr>
      <w:b/>
      <w:bCs/>
    </w:rPr>
  </w:style>
  <w:style w:type="table" w:styleId="27">
    <w:name w:val="Table Grid"/>
    <w:basedOn w:val="26"/>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22"/>
    <w:rPr>
      <w:b/>
      <w:bCs/>
    </w:rPr>
  </w:style>
  <w:style w:type="character" w:styleId="30">
    <w:name w:val="endnote reference"/>
    <w:basedOn w:val="28"/>
    <w:semiHidden/>
    <w:unhideWhenUsed/>
    <w:uiPriority w:val="0"/>
    <w:rPr>
      <w:vertAlign w:val="superscript"/>
    </w:rPr>
  </w:style>
  <w:style w:type="character" w:styleId="31">
    <w:name w:val="FollowedHyperlink"/>
    <w:basedOn w:val="28"/>
    <w:uiPriority w:val="0"/>
    <w:rPr>
      <w:color w:val="800080"/>
      <w:u w:val="single"/>
    </w:rPr>
  </w:style>
  <w:style w:type="character" w:styleId="32">
    <w:name w:val="Emphasis"/>
    <w:basedOn w:val="28"/>
    <w:qFormat/>
    <w:uiPriority w:val="20"/>
    <w:rPr>
      <w:i/>
      <w:iCs/>
    </w:rPr>
  </w:style>
  <w:style w:type="character" w:styleId="33">
    <w:name w:val="Hyperlink"/>
    <w:basedOn w:val="28"/>
    <w:uiPriority w:val="99"/>
    <w:rPr>
      <w:color w:val="0000FF"/>
      <w:u w:val="single"/>
    </w:rPr>
  </w:style>
  <w:style w:type="character" w:styleId="34">
    <w:name w:val="annotation reference"/>
    <w:basedOn w:val="28"/>
    <w:unhideWhenUsed/>
    <w:qFormat/>
    <w:uiPriority w:val="0"/>
    <w:rPr>
      <w:sz w:val="21"/>
      <w:szCs w:val="21"/>
    </w:rPr>
  </w:style>
  <w:style w:type="character" w:styleId="35">
    <w:name w:val="footnote reference"/>
    <w:basedOn w:val="28"/>
    <w:semiHidden/>
    <w:uiPriority w:val="0"/>
    <w:rPr>
      <w:vertAlign w:val="superscript"/>
    </w:rPr>
  </w:style>
  <w:style w:type="character" w:customStyle="1" w:styleId="36">
    <w:name w:val="正文文本 字符"/>
    <w:basedOn w:val="28"/>
    <w:link w:val="15"/>
    <w:uiPriority w:val="0"/>
  </w:style>
  <w:style w:type="character" w:customStyle="1" w:styleId="37">
    <w:name w:val="题注 字符"/>
    <w:basedOn w:val="28"/>
    <w:link w:val="11"/>
    <w:uiPriority w:val="0"/>
    <w:rPr>
      <w:b/>
      <w:bCs/>
    </w:rPr>
  </w:style>
  <w:style w:type="paragraph" w:customStyle="1" w:styleId="38">
    <w:name w:val="References"/>
    <w:basedOn w:val="1"/>
    <w:uiPriority w:val="0"/>
    <w:pPr>
      <w:numPr>
        <w:ilvl w:val="0"/>
        <w:numId w:val="2"/>
      </w:numPr>
      <w:spacing w:after="60"/>
    </w:pPr>
    <w:rPr>
      <w:sz w:val="20"/>
      <w:szCs w:val="16"/>
    </w:rPr>
  </w:style>
  <w:style w:type="paragraph" w:customStyle="1" w:styleId="39">
    <w:name w:val="1"/>
    <w:next w:val="1"/>
    <w:semiHidden/>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0">
    <w:name w:val="Figure"/>
    <w:basedOn w:val="1"/>
    <w:qFormat/>
    <w:uiPriority w:val="0"/>
    <w:pPr>
      <w:keepNext/>
      <w:jc w:val="center"/>
    </w:pPr>
  </w:style>
  <w:style w:type="paragraph" w:customStyle="1" w:styleId="41">
    <w:name w:val="Eqn"/>
    <w:basedOn w:val="1"/>
    <w:qFormat/>
    <w:uiPriority w:val="0"/>
    <w:pPr>
      <w:tabs>
        <w:tab w:val="center" w:pos="4608"/>
        <w:tab w:val="right" w:pos="9216"/>
      </w:tabs>
    </w:pPr>
    <w:rPr>
      <w:lang w:eastAsia="ja-JP"/>
    </w:rPr>
  </w:style>
  <w:style w:type="paragraph" w:customStyle="1" w:styleId="42">
    <w:name w:val="tablecell"/>
    <w:basedOn w:val="1"/>
    <w:qFormat/>
    <w:uiPriority w:val="0"/>
    <w:pPr>
      <w:spacing w:before="20" w:after="20"/>
    </w:pPr>
  </w:style>
  <w:style w:type="character" w:customStyle="1" w:styleId="43">
    <w:name w:val="页眉 字符"/>
    <w:basedOn w:val="28"/>
    <w:link w:val="20"/>
    <w:uiPriority w:val="0"/>
    <w:rPr>
      <w:sz w:val="22"/>
      <w:szCs w:val="22"/>
    </w:rPr>
  </w:style>
  <w:style w:type="character" w:customStyle="1" w:styleId="44">
    <w:name w:val="页脚 字符"/>
    <w:basedOn w:val="28"/>
    <w:link w:val="19"/>
    <w:uiPriority w:val="0"/>
    <w:rPr>
      <w:sz w:val="22"/>
      <w:szCs w:val="22"/>
    </w:rPr>
  </w:style>
  <w:style w:type="paragraph" w:customStyle="1" w:styleId="45">
    <w:name w:val="tablecol"/>
    <w:basedOn w:val="42"/>
    <w:qFormat/>
    <w:uiPriority w:val="0"/>
    <w:pPr>
      <w:jc w:val="center"/>
    </w:pPr>
    <w:rPr>
      <w:b/>
    </w:rPr>
  </w:style>
  <w:style w:type="paragraph" w:styleId="46">
    <w:name w:val="List Paragraph"/>
    <w:basedOn w:val="1"/>
    <w:link w:val="51"/>
    <w:qFormat/>
    <w:uiPriority w:val="34"/>
    <w:pPr>
      <w:ind w:firstLine="420" w:firstLineChars="200"/>
    </w:pPr>
  </w:style>
  <w:style w:type="character" w:customStyle="1" w:styleId="47">
    <w:name w:val="apple-converted-space"/>
    <w:basedOn w:val="28"/>
    <w:uiPriority w:val="0"/>
  </w:style>
  <w:style w:type="character" w:customStyle="1" w:styleId="48">
    <w:name w:val="批注文字 字符"/>
    <w:basedOn w:val="28"/>
    <w:link w:val="14"/>
    <w:qFormat/>
    <w:uiPriority w:val="0"/>
    <w:rPr>
      <w:sz w:val="22"/>
      <w:szCs w:val="22"/>
    </w:rPr>
  </w:style>
  <w:style w:type="character" w:customStyle="1" w:styleId="49">
    <w:name w:val="批注主题 字符"/>
    <w:basedOn w:val="48"/>
    <w:link w:val="25"/>
    <w:semiHidden/>
    <w:uiPriority w:val="0"/>
    <w:rPr>
      <w:b/>
      <w:bCs/>
      <w:sz w:val="22"/>
      <w:szCs w:val="22"/>
    </w:rPr>
  </w:style>
  <w:style w:type="paragraph" w:customStyle="1" w:styleId="50">
    <w:name w:val="Revision"/>
    <w:hidden/>
    <w:semiHidden/>
    <w:uiPriority w:val="99"/>
    <w:rPr>
      <w:rFonts w:ascii="Times New Roman" w:hAnsi="Times New Roman" w:eastAsia="宋体" w:cs="Times New Roman"/>
      <w:sz w:val="22"/>
      <w:szCs w:val="22"/>
      <w:lang w:val="en-US" w:eastAsia="en-US" w:bidi="ar-SA"/>
    </w:rPr>
  </w:style>
  <w:style w:type="character" w:customStyle="1" w:styleId="51">
    <w:name w:val="列表段落 字符"/>
    <w:link w:val="46"/>
    <w:qFormat/>
    <w:locked/>
    <w:uiPriority w:val="34"/>
    <w:rPr>
      <w:sz w:val="22"/>
      <w:szCs w:val="22"/>
    </w:rPr>
  </w:style>
  <w:style w:type="character" w:styleId="52">
    <w:name w:val="Placeholder Text"/>
    <w:basedOn w:val="28"/>
    <w:semiHidden/>
    <w:uiPriority w:val="99"/>
    <w:rPr>
      <w:color w:val="808080"/>
    </w:rPr>
  </w:style>
  <w:style w:type="paragraph" w:customStyle="1" w:styleId="53">
    <w:name w:val="TAH"/>
    <w:basedOn w:val="54"/>
    <w:link w:val="56"/>
    <w:qFormat/>
    <w:uiPriority w:val="0"/>
    <w:rPr>
      <w:b/>
    </w:rPr>
  </w:style>
  <w:style w:type="paragraph" w:customStyle="1" w:styleId="54">
    <w:name w:val="TAC"/>
    <w:basedOn w:val="1"/>
    <w:link w:val="55"/>
    <w:qFormat/>
    <w:uiPriority w:val="0"/>
    <w:pPr>
      <w:keepNext/>
      <w:keepLines/>
      <w:jc w:val="center"/>
    </w:pPr>
    <w:rPr>
      <w:rFonts w:ascii="Arial" w:hAnsi="Arial"/>
      <w:sz w:val="18"/>
      <w:szCs w:val="20"/>
      <w:lang w:val="en-GB"/>
    </w:rPr>
  </w:style>
  <w:style w:type="character" w:customStyle="1" w:styleId="55">
    <w:name w:val="TAC Char"/>
    <w:link w:val="54"/>
    <w:qFormat/>
    <w:uiPriority w:val="0"/>
    <w:rPr>
      <w:rFonts w:ascii="Arial" w:hAnsi="Arial"/>
      <w:sz w:val="18"/>
      <w:lang w:val="en-GB"/>
    </w:rPr>
  </w:style>
  <w:style w:type="character" w:customStyle="1" w:styleId="56">
    <w:name w:val="TAH Car"/>
    <w:link w:val="53"/>
    <w:qFormat/>
    <w:uiPriority w:val="0"/>
    <w:rPr>
      <w:rFonts w:ascii="Arial" w:hAnsi="Arial"/>
      <w:b/>
      <w:sz w:val="18"/>
      <w:lang w:val="en-GB"/>
    </w:rPr>
  </w:style>
  <w:style w:type="character" w:customStyle="1" w:styleId="57">
    <w:name w:val="标题 1 字符"/>
    <w:basedOn w:val="28"/>
    <w:link w:val="2"/>
    <w:uiPriority w:val="0"/>
    <w:rPr>
      <w:b/>
      <w:bCs/>
      <w:sz w:val="28"/>
      <w:szCs w:val="28"/>
    </w:rPr>
  </w:style>
  <w:style w:type="character" w:customStyle="1" w:styleId="58">
    <w:name w:val="B1 Zchn"/>
    <w:link w:val="59"/>
    <w:qFormat/>
    <w:locked/>
    <w:uiPriority w:val="0"/>
    <w:rPr>
      <w:lang w:val="en-GB"/>
    </w:rPr>
  </w:style>
  <w:style w:type="paragraph" w:customStyle="1" w:styleId="59">
    <w:name w:val="B1"/>
    <w:basedOn w:val="13"/>
    <w:link w:val="58"/>
    <w:qFormat/>
    <w:uiPriority w:val="0"/>
    <w:pPr>
      <w:overflowPunct w:val="0"/>
      <w:spacing w:after="180"/>
      <w:ind w:left="568" w:hanging="284"/>
    </w:pPr>
    <w:rPr>
      <w:sz w:val="20"/>
      <w:szCs w:val="20"/>
      <w:lang w:val="en-GB"/>
    </w:rPr>
  </w:style>
  <w:style w:type="character" w:customStyle="1" w:styleId="60">
    <w:name w:val="B2 Char"/>
    <w:link w:val="61"/>
    <w:qFormat/>
    <w:locked/>
    <w:uiPriority w:val="0"/>
    <w:rPr>
      <w:lang w:val="en-GB"/>
    </w:rPr>
  </w:style>
  <w:style w:type="paragraph" w:customStyle="1" w:styleId="61">
    <w:name w:val="B2"/>
    <w:basedOn w:val="16"/>
    <w:link w:val="60"/>
    <w:qFormat/>
    <w:uiPriority w:val="0"/>
    <w:pPr>
      <w:overflowPunct w:val="0"/>
      <w:spacing w:after="180"/>
      <w:ind w:left="851" w:leftChars="0" w:hanging="284" w:firstLineChars="0"/>
      <w:contextualSpacing w:val="0"/>
    </w:pPr>
    <w:rPr>
      <w:sz w:val="20"/>
      <w:szCs w:val="20"/>
      <w:lang w:val="en-GB"/>
    </w:rPr>
  </w:style>
  <w:style w:type="character" w:customStyle="1" w:styleId="62">
    <w:name w:val="TAL Car"/>
    <w:basedOn w:val="28"/>
    <w:link w:val="63"/>
    <w:qFormat/>
    <w:locked/>
    <w:uiPriority w:val="0"/>
    <w:rPr>
      <w:rFonts w:ascii="Arial" w:hAnsi="Arial" w:cs="Arial" w:eastAsiaTheme="minorEastAsia"/>
      <w:sz w:val="18"/>
      <w:lang w:val="en-GB"/>
    </w:rPr>
  </w:style>
  <w:style w:type="paragraph" w:customStyle="1" w:styleId="63">
    <w:name w:val="TAL"/>
    <w:basedOn w:val="1"/>
    <w:link w:val="62"/>
    <w:qFormat/>
    <w:uiPriority w:val="0"/>
    <w:pPr>
      <w:keepNext/>
      <w:keepLines/>
    </w:pPr>
    <w:rPr>
      <w:rFonts w:ascii="Arial" w:hAnsi="Arial" w:cs="Arial" w:eastAsiaTheme="minorEastAsia"/>
      <w:sz w:val="18"/>
      <w:szCs w:val="20"/>
      <w:lang w:val="en-GB"/>
    </w:rPr>
  </w:style>
  <w:style w:type="paragraph" w:customStyle="1" w:styleId="64">
    <w:name w:val="TAN"/>
    <w:basedOn w:val="63"/>
    <w:qFormat/>
    <w:uiPriority w:val="0"/>
    <w:pPr>
      <w:ind w:left="851" w:hanging="851"/>
    </w:pPr>
  </w:style>
  <w:style w:type="character" w:customStyle="1" w:styleId="65">
    <w:name w:val="标题 2 字符"/>
    <w:basedOn w:val="28"/>
    <w:link w:val="3"/>
    <w:uiPriority w:val="0"/>
    <w:rPr>
      <w:b/>
      <w:bCs/>
      <w:sz w:val="24"/>
      <w:szCs w:val="22"/>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佐藤２"/>
    <w:basedOn w:val="1"/>
    <w:qFormat/>
    <w:uiPriority w:val="0"/>
    <w:pPr>
      <w:numPr>
        <w:ilvl w:val="0"/>
        <w:numId w:val="3"/>
      </w:numPr>
      <w:spacing w:after="180" w:line="259" w:lineRule="auto"/>
    </w:pPr>
    <w:rPr>
      <w:rFonts w:eastAsia="MS Gothic"/>
      <w:sz w:val="24"/>
      <w:szCs w:val="20"/>
      <w:lang w:val="en-GB" w:eastAsia="ja-JP"/>
    </w:rPr>
  </w:style>
  <w:style w:type="character" w:customStyle="1" w:styleId="69">
    <w:name w:val="标题 字符"/>
    <w:basedOn w:val="28"/>
    <w:link w:val="24"/>
    <w:uiPriority w:val="0"/>
    <w:rPr>
      <w:rFonts w:asciiTheme="majorHAnsi" w:hAnsiTheme="majorHAnsi" w:eastAsiaTheme="majorEastAsia" w:cstheme="majorBidi"/>
      <w:b/>
      <w:bCs/>
      <w:sz w:val="32"/>
      <w:szCs w:val="32"/>
    </w:rPr>
  </w:style>
  <w:style w:type="paragraph" w:customStyle="1" w:styleId="70">
    <w:name w:val="Reference"/>
    <w:basedOn w:val="1"/>
    <w:qFormat/>
    <w:uiPriority w:val="0"/>
    <w:pPr>
      <w:keepLines/>
      <w:numPr>
        <w:ilvl w:val="0"/>
        <w:numId w:val="4"/>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71">
    <w:name w:val="normaltextrun"/>
    <w:qFormat/>
    <w:uiPriority w:val="0"/>
  </w:style>
  <w:style w:type="character" w:customStyle="1" w:styleId="72">
    <w:name w:val="尾注文本 字符"/>
    <w:basedOn w:val="28"/>
    <w:link w:val="17"/>
    <w:semiHidden/>
    <w:uiPriority w:val="0"/>
    <w:rPr>
      <w:sz w:val="22"/>
      <w:szCs w:val="22"/>
    </w:rPr>
  </w:style>
  <w:style w:type="character" w:customStyle="1" w:styleId="73">
    <w:name w:val="TAL Char"/>
    <w:uiPriority w:val="0"/>
    <w:rPr>
      <w:rFonts w:ascii="Arial" w:hAnsi="Arial" w:eastAsia="Times New Roman"/>
      <w:sz w:val="18"/>
    </w:rPr>
  </w:style>
  <w:style w:type="character" w:customStyle="1" w:styleId="74">
    <w:name w:val="Unresolved Mention1"/>
    <w:basedOn w:val="28"/>
    <w:semiHidden/>
    <w:unhideWhenUsed/>
    <w:uiPriority w:val="99"/>
    <w:rPr>
      <w:color w:val="605E5C"/>
      <w:shd w:val="clear" w:color="auto" w:fill="E1DFDD"/>
    </w:rPr>
  </w:style>
  <w:style w:type="character" w:customStyle="1" w:styleId="75">
    <w:name w:val="未处理的提及1"/>
    <w:basedOn w:val="28"/>
    <w:semiHidden/>
    <w:unhideWhenUsed/>
    <w:uiPriority w:val="99"/>
    <w:rPr>
      <w:color w:val="605E5C"/>
      <w:shd w:val="clear" w:color="auto" w:fill="E1DFDD"/>
    </w:rPr>
  </w:style>
  <w:style w:type="character" w:customStyle="1" w:styleId="76">
    <w:name w:val="cmdname"/>
    <w:basedOn w:val="28"/>
    <w:uiPriority w:val="0"/>
  </w:style>
  <w:style w:type="paragraph" w:customStyle="1" w:styleId="77">
    <w:name w:val="List Paragraph1"/>
    <w:basedOn w:val="1"/>
    <w:link w:val="78"/>
    <w:qFormat/>
    <w:uiPriority w:val="34"/>
    <w:pPr>
      <w:ind w:left="720"/>
      <w:contextualSpacing/>
    </w:pPr>
    <w:rPr>
      <w:rFonts w:eastAsia="Times New Roman"/>
      <w:sz w:val="24"/>
      <w:szCs w:val="24"/>
      <w:lang w:eastAsia="zh-CN"/>
    </w:rPr>
  </w:style>
  <w:style w:type="character" w:customStyle="1" w:styleId="78">
    <w:name w:val="List Paragraph Char"/>
    <w:link w:val="77"/>
    <w:qFormat/>
    <w:uiPriority w:val="34"/>
    <w:rPr>
      <w:rFonts w:eastAsia="Times New Roman"/>
      <w:sz w:val="24"/>
      <w:szCs w:val="24"/>
      <w:lang w:eastAsia="zh-CN"/>
    </w:rPr>
  </w:style>
  <w:style w:type="paragraph" w:customStyle="1" w:styleId="79">
    <w:name w:val="Default"/>
    <w:uiPriority w:val="0"/>
    <w:pPr>
      <w:widowControl w:val="0"/>
      <w:autoSpaceDE w:val="0"/>
      <w:autoSpaceDN w:val="0"/>
      <w:adjustRightInd w:val="0"/>
    </w:pPr>
    <w:rPr>
      <w:rFonts w:ascii="Times New Roman" w:hAnsi="Times New Roman" w:eastAsia="宋体" w:cs="Times New Roman"/>
      <w:color w:val="000000"/>
      <w:sz w:val="24"/>
      <w:szCs w:val="24"/>
      <w:lang w:val="en-US" w:eastAsia="en-US" w:bidi="ar-SA"/>
    </w:rPr>
  </w:style>
  <w:style w:type="character" w:customStyle="1" w:styleId="80">
    <w:name w:val="清單段落 字元"/>
    <w:qFormat/>
    <w:uiPriority w:val="34"/>
    <w:rPr>
      <w:rFonts w:ascii="Times New Roman" w:hAnsi="Times New Roman" w:eastAsia="Times New Roman"/>
      <w:sz w:val="24"/>
      <w:szCs w:val="24"/>
      <w:lang w:eastAsia="zh-CN"/>
    </w:rPr>
  </w:style>
  <w:style w:type="paragraph" w:customStyle="1" w:styleId="81">
    <w:name w:val="列表段落1"/>
    <w:basedOn w:val="1"/>
    <w:autoRedefine/>
    <w:qFormat/>
    <w:uiPriority w:val="34"/>
    <w:pPr>
      <w:ind w:left="840" w:leftChars="400"/>
    </w:pPr>
    <w:rPr>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Company>
  <Pages>5</Pages>
  <Words>3507</Words>
  <Characters>17611</Characters>
  <Lines>320</Lines>
  <Paragraphs>188</Paragraphs>
  <TotalTime>0</TotalTime>
  <ScaleCrop>false</ScaleCrop>
  <LinksUpToDate>false</LinksUpToDate>
  <CharactersWithSpaces>20930</CharactersWithSpaces>
  <Application>WPS Office_7.2.1.8947_F1E327BC-269C-435d-A152-05C5408002CA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2024-11-12T10:49:00Z</dcterms:created>
  <dc:creator>yuxichen</dc:creator>
  <cp:lastModifiedBy>简荣灵</cp:lastModifiedBy>
  <cp:lastPrinted>2007-06-22T22:08:00Z</cp:lastPrinted>
  <dcterms:modified xsi:type="dcterms:W3CDTF">2025-05-09T18:09:37Z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(3)/1vieLPgH6r6TwiooEXuw1/aqSBHQBKj0TcVJPG2uhMylphp22aOnv55d+ArqggcDJ+BWJ/V
qpzAEQwt87kvFDBCse8T3BfGXhDpFWteLEURvTKZ/Y3y2buYCGeDR80wRv6eXi58eIoczyu9
GaO3vtaXDEbpjYA09FJL4pMjy46lXXCRd56k1NPW/VNMWSBPq4P1utz8V7VGl4CUy6n3FbLn
fBRi79J5v8/MrHuBX1</vt:lpwstr>
  </property>
  <property fmtid="{D5CDD505-2E9C-101B-9397-08002B2CF9AE}" pid="13" name="_2015_ms_pID_725343_00">
    <vt:lpwstr>_2015_ms_pID_725343</vt:lpwstr>
  </property>
  <property fmtid="{D5CDD505-2E9C-101B-9397-08002B2CF9AE}" pid="14" name="_2015_ms_pID_7253431">
    <vt:lpwstr>IX7pAKaeXDLed+48DYoeKOpR75ab832Q0x1hI6kvnuYrM+4Jyq9pxj
DW6CutQouIYTcNWCQ8Jbkx2OwOL+12klwW++nP++3Z7qgOHDkoZ8rDWkGO8bRCegqc7ouffn
eov18PspNUpdD237nKE09oGfHQ5tWrV0KIxpTLISbR9i0fcvdgp+9thQoD1zDcz5vp1Kwoyh
rjBUTTacUk5cRcOi9IkOJ8AWeIXnK94HBv36</vt:lpwstr>
  </property>
  <property fmtid="{D5CDD505-2E9C-101B-9397-08002B2CF9AE}" pid="15" name="_2015_ms_pID_7253431_00">
    <vt:lpwstr>_2015_ms_pID_7253431</vt:lpwstr>
  </property>
  <property fmtid="{D5CDD505-2E9C-101B-9397-08002B2CF9AE}" pid="16" name="_2015_ms_pID_7253432">
    <vt:lpwstr>y8a91uF6Gl/rLu9kHRkTFOaryTiGO50AE9UL
eLSZsojsG1lgNRsyjbsLvWJUOVNqPA==</vt:lpwstr>
  </property>
  <property fmtid="{D5CDD505-2E9C-101B-9397-08002B2CF9AE}" pid="17" name="_2015_ms_pID_7253432_00">
    <vt:lpwstr>_2015_ms_pID_7253432</vt:lpwstr>
  </property>
  <property fmtid="{D5CDD505-2E9C-101B-9397-08002B2CF9AE}" pid="18" name="KeyAssetLabel_HuaWei">
    <vt:lpwstr>{zf1zjm5K7jIfuJE8E8qDsZA+gqJqCA}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1730689778</vt:lpwstr>
  </property>
  <property fmtid="{D5CDD505-2E9C-101B-9397-08002B2CF9AE}" pid="23" name="KSOProductBuildVer">
    <vt:lpwstr>2052-7.2.1.8947</vt:lpwstr>
  </property>
  <property fmtid="{D5CDD505-2E9C-101B-9397-08002B2CF9AE}" pid="24" name="ICV">
    <vt:lpwstr>BA4A7BB77A0BF3DE0B841968E9D97941_43</vt:lpwstr>
  </property>
</Properties>
</file>